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5B9B3">
      <w:pPr>
        <w:pStyle w:val="10"/>
        <w:spacing w:line="0" w:lineRule="atLeast"/>
        <w:jc w:val="center"/>
        <w:rPr>
          <w:rFonts w:hint="eastAsia" w:ascii="仿宋" w:hAnsi="仿宋" w:eastAsia="仿宋" w:cs="仿宋"/>
          <w:b/>
          <w:bCs w:val="0"/>
          <w:kern w:val="36"/>
          <w:sz w:val="44"/>
          <w:szCs w:val="44"/>
          <w:lang w:eastAsia="zh-CN"/>
        </w:rPr>
      </w:pPr>
    </w:p>
    <w:p w14:paraId="4B2AC7A3">
      <w:pPr>
        <w:pStyle w:val="10"/>
        <w:spacing w:line="0" w:lineRule="atLeast"/>
        <w:jc w:val="center"/>
        <w:rPr>
          <w:rFonts w:hint="eastAsia" w:ascii="仿宋" w:hAnsi="仿宋" w:eastAsia="仿宋" w:cs="仿宋"/>
          <w:b/>
          <w:bCs w:val="0"/>
          <w:kern w:val="36"/>
          <w:sz w:val="44"/>
          <w:szCs w:val="44"/>
          <w:lang w:eastAsia="zh-CN"/>
        </w:rPr>
      </w:pPr>
    </w:p>
    <w:p w14:paraId="68B12222">
      <w:pPr>
        <w:pStyle w:val="10"/>
        <w:spacing w:line="0" w:lineRule="atLeast"/>
        <w:jc w:val="center"/>
        <w:rPr>
          <w:rFonts w:hint="eastAsia" w:ascii="仿宋" w:hAnsi="仿宋" w:eastAsia="仿宋" w:cs="仿宋"/>
          <w:b/>
          <w:bCs w:val="0"/>
          <w:kern w:val="36"/>
          <w:sz w:val="52"/>
          <w:szCs w:val="52"/>
          <w:lang w:eastAsia="zh-CN"/>
        </w:rPr>
      </w:pPr>
      <w:r>
        <w:rPr>
          <w:rFonts w:hint="eastAsia" w:ascii="仿宋" w:hAnsi="仿宋" w:eastAsia="仿宋" w:cs="仿宋"/>
          <w:b/>
          <w:bCs w:val="0"/>
          <w:kern w:val="36"/>
          <w:sz w:val="52"/>
          <w:szCs w:val="52"/>
          <w:lang w:eastAsia="zh-CN"/>
        </w:rPr>
        <w:t>福建农林大学校级网上竞价文件</w:t>
      </w:r>
    </w:p>
    <w:p w14:paraId="31D19191">
      <w:pPr>
        <w:pStyle w:val="10"/>
        <w:spacing w:line="0" w:lineRule="atLeast"/>
        <w:jc w:val="center"/>
        <w:rPr>
          <w:rFonts w:hint="eastAsia" w:ascii="仿宋" w:hAnsi="仿宋" w:eastAsia="仿宋" w:cs="仿宋"/>
          <w:b/>
          <w:bCs w:val="0"/>
          <w:kern w:val="36"/>
          <w:sz w:val="30"/>
          <w:szCs w:val="30"/>
          <w:lang w:eastAsia="zh-CN"/>
        </w:rPr>
      </w:pPr>
    </w:p>
    <w:p w14:paraId="4EABF5DF">
      <w:pPr>
        <w:pStyle w:val="10"/>
        <w:spacing w:line="0" w:lineRule="atLeast"/>
        <w:jc w:val="center"/>
        <w:rPr>
          <w:rFonts w:hAnsi="宋体"/>
          <w:b/>
          <w:sz w:val="36"/>
        </w:rPr>
      </w:pPr>
    </w:p>
    <w:p w14:paraId="49C11962">
      <w:pPr>
        <w:pStyle w:val="10"/>
        <w:spacing w:line="0" w:lineRule="atLeast"/>
        <w:jc w:val="center"/>
        <w:rPr>
          <w:rFonts w:hAnsi="宋体"/>
          <w:b/>
          <w:sz w:val="36"/>
        </w:rPr>
      </w:pPr>
    </w:p>
    <w:p w14:paraId="6B6287F7">
      <w:pPr>
        <w:pStyle w:val="10"/>
        <w:spacing w:line="0" w:lineRule="atLeast"/>
        <w:jc w:val="center"/>
        <w:rPr>
          <w:rFonts w:hAnsi="宋体"/>
          <w:b/>
          <w:sz w:val="36"/>
        </w:rPr>
      </w:pPr>
    </w:p>
    <w:p w14:paraId="4733A65C">
      <w:pPr>
        <w:pStyle w:val="10"/>
        <w:spacing w:line="400" w:lineRule="exact"/>
        <w:rPr>
          <w:rFonts w:hAnsi="宋体"/>
          <w:b/>
          <w:sz w:val="36"/>
        </w:rPr>
      </w:pPr>
    </w:p>
    <w:p w14:paraId="7124FBF4">
      <w:pPr>
        <w:pStyle w:val="10"/>
        <w:spacing w:line="400" w:lineRule="exact"/>
        <w:rPr>
          <w:rFonts w:hAnsi="宋体"/>
          <w:b/>
          <w:sz w:val="36"/>
        </w:rPr>
      </w:pPr>
    </w:p>
    <w:p w14:paraId="6E53AE29">
      <w:pPr>
        <w:pStyle w:val="10"/>
        <w:spacing w:line="640" w:lineRule="exact"/>
        <w:rPr>
          <w:rFonts w:hint="eastAsia" w:hAnsi="宋体" w:eastAsia="宋体"/>
          <w:b/>
          <w:sz w:val="32"/>
          <w:szCs w:val="32"/>
          <w:lang w:eastAsia="zh-CN"/>
        </w:rPr>
      </w:pPr>
      <w:r>
        <w:rPr>
          <w:rFonts w:hint="eastAsia" w:hAnsi="宋体"/>
          <w:b/>
          <w:sz w:val="32"/>
          <w:szCs w:val="32"/>
        </w:rPr>
        <w:t>项目编号：</w:t>
      </w:r>
      <w:r>
        <w:rPr>
          <w:rFonts w:hint="eastAsia" w:hAnsi="宋体"/>
          <w:b/>
          <w:sz w:val="32"/>
          <w:szCs w:val="32"/>
          <w:lang w:eastAsia="zh-CN"/>
        </w:rPr>
        <w:t>FJLQ-WJ-20250026</w:t>
      </w:r>
    </w:p>
    <w:p w14:paraId="17673CD5">
      <w:pPr>
        <w:pStyle w:val="10"/>
        <w:spacing w:line="640" w:lineRule="exact"/>
        <w:rPr>
          <w:rFonts w:hint="eastAsia" w:hAnsi="宋体" w:eastAsia="宋体"/>
          <w:b/>
          <w:sz w:val="32"/>
          <w:szCs w:val="32"/>
          <w:lang w:eastAsia="zh-CN"/>
        </w:rPr>
      </w:pPr>
      <w:r>
        <w:rPr>
          <w:rFonts w:hint="eastAsia" w:hAnsi="宋体"/>
          <w:b/>
          <w:sz w:val="32"/>
          <w:szCs w:val="32"/>
        </w:rPr>
        <w:t>项目名称：</w:t>
      </w:r>
      <w:r>
        <w:rPr>
          <w:rFonts w:hint="eastAsia" w:hAnsi="宋体"/>
          <w:b/>
          <w:sz w:val="32"/>
          <w:szCs w:val="32"/>
          <w:lang w:eastAsia="zh-CN"/>
        </w:rPr>
        <w:t>福建农林大学2台离心机及1台PCR仪采购项目</w:t>
      </w:r>
    </w:p>
    <w:p w14:paraId="60CF75C9">
      <w:pPr>
        <w:pStyle w:val="10"/>
        <w:spacing w:line="640" w:lineRule="exact"/>
        <w:rPr>
          <w:rFonts w:hAnsi="宋体"/>
          <w:b/>
          <w:sz w:val="32"/>
          <w:szCs w:val="32"/>
        </w:rPr>
      </w:pPr>
      <w:r>
        <w:rPr>
          <w:rFonts w:hint="eastAsia" w:hAnsi="宋体"/>
          <w:b/>
          <w:sz w:val="32"/>
          <w:szCs w:val="32"/>
        </w:rPr>
        <w:t xml:space="preserve">采 购 人：福建农林大学  </w:t>
      </w:r>
    </w:p>
    <w:p w14:paraId="25D8C321">
      <w:pPr>
        <w:spacing w:line="500" w:lineRule="exact"/>
        <w:rPr>
          <w:rFonts w:ascii="宋体" w:hAnsi="宋体"/>
          <w:b/>
          <w:sz w:val="48"/>
        </w:rPr>
      </w:pPr>
    </w:p>
    <w:p w14:paraId="06187792">
      <w:pPr>
        <w:spacing w:line="500" w:lineRule="exact"/>
        <w:jc w:val="left"/>
        <w:rPr>
          <w:rFonts w:ascii="宋体" w:hAnsi="宋体"/>
          <w:b/>
          <w:sz w:val="48"/>
        </w:rPr>
      </w:pPr>
    </w:p>
    <w:p w14:paraId="7DB753D5">
      <w:pPr>
        <w:pStyle w:val="4"/>
      </w:pPr>
    </w:p>
    <w:p w14:paraId="55358384">
      <w:pPr>
        <w:spacing w:line="500" w:lineRule="exact"/>
        <w:jc w:val="left"/>
        <w:rPr>
          <w:rFonts w:ascii="宋体" w:hAnsi="宋体"/>
          <w:b/>
          <w:sz w:val="48"/>
        </w:rPr>
      </w:pPr>
    </w:p>
    <w:p w14:paraId="1C196B65">
      <w:pPr>
        <w:spacing w:line="500" w:lineRule="exact"/>
        <w:jc w:val="center"/>
        <w:rPr>
          <w:rFonts w:ascii="宋体" w:hAnsi="宋体"/>
          <w:b/>
          <w:sz w:val="32"/>
          <w:szCs w:val="32"/>
        </w:rPr>
      </w:pPr>
      <w:r>
        <w:rPr>
          <w:rFonts w:hint="eastAsia" w:ascii="宋体" w:hAnsi="宋体"/>
          <w:b/>
          <w:sz w:val="32"/>
          <w:szCs w:val="32"/>
        </w:rPr>
        <w:t>福建立勤项目管理有限公司</w:t>
      </w:r>
    </w:p>
    <w:p w14:paraId="2960F4BE">
      <w:pPr>
        <w:spacing w:line="500" w:lineRule="exact"/>
        <w:jc w:val="center"/>
        <w:rPr>
          <w:rFonts w:ascii="宋体" w:hAnsi="宋体"/>
          <w:b/>
          <w:sz w:val="32"/>
          <w:szCs w:val="32"/>
        </w:rPr>
      </w:pPr>
      <w:r>
        <w:rPr>
          <w:rFonts w:hint="eastAsia" w:ascii="宋体" w:hAnsi="宋体"/>
          <w:b/>
          <w:sz w:val="32"/>
          <w:szCs w:val="32"/>
        </w:rPr>
        <w:t>二〇二</w:t>
      </w:r>
      <w:r>
        <w:rPr>
          <w:rFonts w:hint="eastAsia" w:ascii="宋体" w:hAnsi="宋体"/>
          <w:b/>
          <w:sz w:val="32"/>
          <w:szCs w:val="32"/>
          <w:lang w:eastAsia="zh-CN"/>
        </w:rPr>
        <w:t>五</w:t>
      </w:r>
      <w:r>
        <w:rPr>
          <w:rFonts w:hint="eastAsia" w:ascii="宋体" w:hAnsi="宋体"/>
          <w:b/>
          <w:sz w:val="32"/>
          <w:szCs w:val="32"/>
        </w:rPr>
        <w:t>年</w:t>
      </w:r>
      <w:r>
        <w:rPr>
          <w:rFonts w:hint="eastAsia" w:ascii="宋体" w:hAnsi="宋体"/>
          <w:b/>
          <w:sz w:val="32"/>
          <w:szCs w:val="32"/>
          <w:lang w:eastAsia="zh-CN"/>
        </w:rPr>
        <w:t>十一</w:t>
      </w:r>
      <w:r>
        <w:rPr>
          <w:rFonts w:hint="eastAsia" w:ascii="宋体" w:hAnsi="宋体"/>
          <w:b/>
          <w:sz w:val="32"/>
          <w:szCs w:val="32"/>
        </w:rPr>
        <w:t>月</w:t>
      </w:r>
    </w:p>
    <w:p w14:paraId="3B1906A6">
      <w:pPr>
        <w:spacing w:line="500" w:lineRule="exact"/>
        <w:rPr>
          <w:rFonts w:ascii="宋体" w:hAnsi="宋体"/>
          <w:b/>
          <w:sz w:val="48"/>
          <w:u w:val="single"/>
        </w:rPr>
      </w:pPr>
      <w:r>
        <w:rPr>
          <w:rFonts w:hint="eastAsia" w:ascii="宋体" w:hAnsi="宋体"/>
          <w:b/>
          <w:sz w:val="48"/>
          <w:u w:val="single"/>
        </w:rPr>
        <w:t xml:space="preserve">                                   </w:t>
      </w:r>
    </w:p>
    <w:p w14:paraId="388EA064">
      <w:pPr>
        <w:snapToGrid w:val="0"/>
        <w:spacing w:line="400" w:lineRule="exact"/>
        <w:rPr>
          <w:rFonts w:hint="eastAsia" w:ascii="宋体" w:hAnsi="宋体" w:eastAsia="宋体"/>
          <w:b/>
          <w:lang w:eastAsia="zh-CN"/>
        </w:rPr>
      </w:pPr>
      <w:r>
        <w:rPr>
          <w:rFonts w:hint="eastAsia" w:ascii="宋体" w:hAnsi="宋体"/>
          <w:b/>
        </w:rPr>
        <w:t>地    址：福州市鼓楼区工业路523号福大怡山文化创意园北区3号楼101</w:t>
      </w:r>
      <w:r>
        <w:rPr>
          <w:rFonts w:hint="eastAsia" w:ascii="宋体" w:hAnsi="宋体"/>
          <w:b/>
          <w:lang w:eastAsia="zh-CN"/>
        </w:rPr>
        <w:t>二层</w:t>
      </w:r>
    </w:p>
    <w:p w14:paraId="68E1C432">
      <w:pPr>
        <w:snapToGrid w:val="0"/>
        <w:spacing w:line="400" w:lineRule="exact"/>
        <w:rPr>
          <w:rFonts w:ascii="宋体" w:hAnsi="宋体"/>
          <w:b/>
        </w:rPr>
      </w:pPr>
      <w:r>
        <w:rPr>
          <w:rFonts w:hint="eastAsia" w:ascii="宋体" w:hAnsi="宋体"/>
          <w:b/>
        </w:rPr>
        <w:t>电    话：0591-63037998</w:t>
      </w:r>
    </w:p>
    <w:p w14:paraId="094BEC2F">
      <w:pPr>
        <w:snapToGrid w:val="0"/>
        <w:spacing w:line="400" w:lineRule="exact"/>
        <w:rPr>
          <w:rFonts w:ascii="宋体" w:hAnsi="宋体"/>
          <w:b/>
        </w:rPr>
      </w:pPr>
      <w:r>
        <w:rPr>
          <w:rFonts w:hint="eastAsia" w:ascii="宋体" w:hAnsi="宋体"/>
          <w:b/>
        </w:rPr>
        <w:t xml:space="preserve">邮    箱：fjlqzb888@126.com            </w:t>
      </w:r>
    </w:p>
    <w:p w14:paraId="2F74C0D2">
      <w:pPr>
        <w:spacing w:line="400" w:lineRule="exact"/>
        <w:rPr>
          <w:rFonts w:ascii="宋体" w:hAnsi="宋体"/>
          <w:b/>
        </w:rPr>
      </w:pPr>
      <w:r>
        <w:rPr>
          <w:rFonts w:hint="eastAsia" w:ascii="宋体" w:hAnsi="宋体"/>
          <w:b/>
        </w:rPr>
        <w:t>网    址：</w:t>
      </w:r>
      <w:r>
        <w:fldChar w:fldCharType="begin"/>
      </w:r>
      <w:r>
        <w:instrText xml:space="preserve"> HYPERLINK "http://www.fjlqzb.com" </w:instrText>
      </w:r>
      <w:r>
        <w:fldChar w:fldCharType="separate"/>
      </w:r>
      <w:r>
        <w:rPr>
          <w:rFonts w:ascii="宋体" w:hAnsi="宋体"/>
          <w:b/>
        </w:rPr>
        <w:t>http</w:t>
      </w:r>
      <w:r>
        <w:rPr>
          <w:rFonts w:hint="eastAsia" w:ascii="宋体" w:hAnsi="宋体"/>
          <w:b/>
        </w:rPr>
        <w:t>:</w:t>
      </w:r>
      <w:r>
        <w:rPr>
          <w:rFonts w:ascii="宋体" w:hAnsi="宋体"/>
          <w:b/>
        </w:rPr>
        <w:t>//www.fjlqzb.com</w:t>
      </w:r>
      <w:r>
        <w:rPr>
          <w:rFonts w:ascii="宋体" w:hAnsi="宋体"/>
          <w:b/>
        </w:rPr>
        <w:fldChar w:fldCharType="end"/>
      </w:r>
    </w:p>
    <w:p w14:paraId="3D90DE4D">
      <w:pPr>
        <w:jc w:val="left"/>
        <w:rPr>
          <w:rFonts w:hint="eastAsia" w:ascii="宋体" w:hAnsi="宋体"/>
          <w:b/>
          <w:sz w:val="10"/>
          <w:szCs w:val="10"/>
        </w:rPr>
      </w:pPr>
    </w:p>
    <w:p w14:paraId="18D53A49">
      <w:pPr>
        <w:jc w:val="left"/>
        <w:rPr>
          <w:rFonts w:hint="eastAsia" w:ascii="宋体" w:hAnsi="宋体"/>
          <w:b/>
        </w:rPr>
      </w:pPr>
    </w:p>
    <w:p w14:paraId="4D2FFBD7">
      <w:pPr>
        <w:jc w:val="left"/>
        <w:rPr>
          <w:rFonts w:ascii="宋体" w:hAnsi="宋体"/>
          <w:b/>
        </w:rPr>
      </w:pPr>
      <w:r>
        <w:rPr>
          <w:rFonts w:hint="eastAsia" w:ascii="宋体" w:hAnsi="宋体"/>
          <w:b/>
        </w:rPr>
        <w:t>本公司已和业主老师确认此竞价文件准确无误，可定稿。</w:t>
      </w:r>
    </w:p>
    <w:p w14:paraId="4153CC6A">
      <w:pPr>
        <w:spacing w:line="360" w:lineRule="auto"/>
        <w:ind w:firstLine="281" w:firstLineChars="100"/>
        <w:jc w:val="center"/>
        <w:rPr>
          <w:rFonts w:ascii="宋体" w:hAnsi="宋体"/>
          <w:b/>
          <w:sz w:val="28"/>
          <w:szCs w:val="28"/>
        </w:rPr>
      </w:pPr>
    </w:p>
    <w:p w14:paraId="519BAE79">
      <w:pPr>
        <w:spacing w:line="360" w:lineRule="auto"/>
        <w:ind w:firstLine="281" w:firstLineChars="100"/>
        <w:jc w:val="center"/>
        <w:rPr>
          <w:rFonts w:ascii="宋体" w:hAnsi="宋体"/>
          <w:b/>
          <w:sz w:val="28"/>
          <w:szCs w:val="28"/>
        </w:rPr>
      </w:pPr>
    </w:p>
    <w:p w14:paraId="598EA0F3">
      <w:pPr>
        <w:spacing w:line="360" w:lineRule="auto"/>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46BAF4ED">
      <w:pPr>
        <w:spacing w:line="360" w:lineRule="auto"/>
        <w:ind w:firstLine="480" w:firstLineChars="200"/>
        <w:rPr>
          <w:rFonts w:ascii="宋体" w:hAnsi="宋体"/>
          <w:sz w:val="24"/>
          <w:szCs w:val="24"/>
        </w:rPr>
      </w:pPr>
      <w:r>
        <w:rPr>
          <w:rFonts w:hint="eastAsia" w:ascii="宋体" w:hAnsi="宋体"/>
          <w:sz w:val="24"/>
          <w:szCs w:val="24"/>
        </w:rPr>
        <w:t>福建立勤项目管理有限公司现邀请合格的供应商对以下采购项目进行网上竞价。</w:t>
      </w:r>
    </w:p>
    <w:p w14:paraId="4537FD2F">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1、项目</w:t>
      </w:r>
      <w:r>
        <w:rPr>
          <w:rFonts w:hint="eastAsia" w:ascii="宋体" w:hAnsi="宋体" w:cs="Arial"/>
          <w:kern w:val="0"/>
          <w:sz w:val="24"/>
        </w:rPr>
        <w:t>编号：</w:t>
      </w:r>
      <w:r>
        <w:rPr>
          <w:rFonts w:hint="eastAsia" w:ascii="宋体" w:hAnsi="宋体" w:cs="Arial"/>
          <w:kern w:val="0"/>
          <w:sz w:val="24"/>
          <w:lang w:eastAsia="zh-CN"/>
        </w:rPr>
        <w:t>FJLQ-WJ-20250026</w:t>
      </w:r>
    </w:p>
    <w:p w14:paraId="73514265">
      <w:pPr>
        <w:spacing w:line="360" w:lineRule="auto"/>
        <w:ind w:firstLine="480" w:firstLineChars="200"/>
        <w:rPr>
          <w:rFonts w:hint="eastAsia" w:ascii="宋体" w:hAnsi="宋体" w:eastAsia="宋体"/>
          <w:sz w:val="24"/>
          <w:szCs w:val="24"/>
          <w:highlight w:val="yellow"/>
          <w:lang w:eastAsia="zh-CN"/>
        </w:rPr>
      </w:pPr>
      <w:r>
        <w:rPr>
          <w:rFonts w:hint="eastAsia" w:ascii="宋体" w:hAnsi="宋体"/>
          <w:sz w:val="24"/>
          <w:szCs w:val="24"/>
        </w:rPr>
        <w:t>2、项目名</w:t>
      </w:r>
      <w:r>
        <w:rPr>
          <w:rFonts w:hint="eastAsia" w:ascii="宋体" w:hAnsi="宋体" w:cs="Arial"/>
          <w:kern w:val="0"/>
          <w:sz w:val="24"/>
        </w:rPr>
        <w:t>称：</w:t>
      </w:r>
      <w:r>
        <w:rPr>
          <w:rFonts w:hint="eastAsia" w:ascii="宋体" w:hAnsi="宋体" w:cs="Arial"/>
          <w:kern w:val="0"/>
          <w:sz w:val="24"/>
          <w:lang w:eastAsia="zh-CN"/>
        </w:rPr>
        <w:t>福建农林大学2台离心机及1台PCR仪采购项目</w:t>
      </w:r>
    </w:p>
    <w:p w14:paraId="3045D508">
      <w:pPr>
        <w:spacing w:line="360" w:lineRule="auto"/>
        <w:ind w:firstLine="480"/>
        <w:rPr>
          <w:rFonts w:hint="eastAsia" w:ascii="宋体" w:hAnsi="宋体"/>
          <w:sz w:val="24"/>
          <w:szCs w:val="24"/>
        </w:rPr>
      </w:pPr>
      <w:r>
        <w:rPr>
          <w:rFonts w:hint="eastAsia" w:ascii="宋体" w:hAnsi="宋体"/>
          <w:sz w:val="24"/>
          <w:szCs w:val="24"/>
        </w:rPr>
        <w:t>3、竞价采购标的名称、数量及技术参数要求等详见“竞价采购说明一览表”。</w:t>
      </w:r>
    </w:p>
    <w:p w14:paraId="1BEAC547">
      <w:pPr>
        <w:spacing w:line="360" w:lineRule="auto"/>
        <w:ind w:firstLine="480"/>
        <w:rPr>
          <w:rFonts w:ascii="宋体" w:hAnsi="宋体"/>
          <w:sz w:val="24"/>
          <w:szCs w:val="24"/>
        </w:rPr>
      </w:pPr>
      <w:r>
        <w:rPr>
          <w:rFonts w:hint="eastAsia" w:ascii="宋体" w:hAnsi="宋体"/>
          <w:sz w:val="24"/>
          <w:szCs w:val="24"/>
        </w:rPr>
        <w:t>4、合同包总数：1</w:t>
      </w:r>
    </w:p>
    <w:p w14:paraId="20FD8B2E">
      <w:pPr>
        <w:spacing w:line="360" w:lineRule="auto"/>
        <w:ind w:firstLine="480"/>
        <w:rPr>
          <w:rFonts w:ascii="宋体" w:hAnsi="宋体"/>
          <w:sz w:val="24"/>
          <w:szCs w:val="24"/>
        </w:rPr>
      </w:pPr>
      <w:r>
        <w:rPr>
          <w:rFonts w:hint="eastAsia" w:ascii="宋体" w:hAnsi="宋体"/>
          <w:sz w:val="24"/>
          <w:szCs w:val="24"/>
        </w:rPr>
        <w:t>5、公告起始时间：</w:t>
      </w:r>
      <w:r>
        <w:rPr>
          <w:rFonts w:hint="eastAsia" w:ascii="宋体" w:hAnsi="宋体"/>
          <w:sz w:val="24"/>
          <w:szCs w:val="24"/>
          <w:u w:val="single"/>
          <w:lang w:eastAsia="zh-CN"/>
        </w:rPr>
        <w:t>2025</w:t>
      </w:r>
      <w:r>
        <w:rPr>
          <w:rFonts w:hint="eastAsia" w:ascii="宋体" w:hAnsi="宋体"/>
          <w:sz w:val="24"/>
          <w:szCs w:val="24"/>
          <w:u w:val="single"/>
        </w:rPr>
        <w:t>年</w:t>
      </w:r>
      <w:r>
        <w:rPr>
          <w:rFonts w:hint="eastAsia" w:ascii="宋体" w:hAnsi="宋体"/>
          <w:sz w:val="24"/>
          <w:szCs w:val="24"/>
          <w:u w:val="single"/>
          <w:lang w:val="en-US" w:eastAsia="zh-CN"/>
        </w:rPr>
        <w:t>11</w:t>
      </w:r>
      <w:r>
        <w:rPr>
          <w:rFonts w:hint="eastAsia" w:ascii="宋体" w:hAnsi="宋体"/>
          <w:sz w:val="24"/>
          <w:szCs w:val="24"/>
          <w:u w:val="single"/>
        </w:rPr>
        <w:t>月</w:t>
      </w:r>
      <w:r>
        <w:rPr>
          <w:rFonts w:hint="eastAsia" w:ascii="宋体" w:hAnsi="宋体"/>
          <w:sz w:val="24"/>
          <w:szCs w:val="24"/>
          <w:u w:val="single"/>
          <w:lang w:val="en-US" w:eastAsia="zh-CN"/>
        </w:rPr>
        <w:t>20</w:t>
      </w:r>
      <w:r>
        <w:rPr>
          <w:rFonts w:hint="eastAsia" w:ascii="宋体" w:hAnsi="宋体"/>
          <w:sz w:val="24"/>
          <w:szCs w:val="24"/>
          <w:u w:val="single"/>
        </w:rPr>
        <w:t>日</w:t>
      </w:r>
      <w:r>
        <w:rPr>
          <w:rFonts w:hint="eastAsia" w:ascii="宋体" w:hAnsi="宋体"/>
          <w:sz w:val="24"/>
          <w:szCs w:val="24"/>
        </w:rPr>
        <w:t xml:space="preserve">  </w:t>
      </w:r>
    </w:p>
    <w:p w14:paraId="471DF855">
      <w:pPr>
        <w:spacing w:line="360" w:lineRule="auto"/>
        <w:rPr>
          <w:rFonts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lang w:eastAsia="zh-CN"/>
        </w:rPr>
        <w:t>2025</w:t>
      </w:r>
      <w:r>
        <w:rPr>
          <w:rFonts w:hint="eastAsia" w:ascii="宋体" w:hAnsi="宋体"/>
          <w:sz w:val="24"/>
          <w:szCs w:val="24"/>
          <w:u w:val="single"/>
        </w:rPr>
        <w:t>年</w:t>
      </w:r>
      <w:r>
        <w:rPr>
          <w:rFonts w:hint="eastAsia" w:ascii="宋体" w:hAnsi="宋体"/>
          <w:sz w:val="24"/>
          <w:szCs w:val="24"/>
          <w:u w:val="single"/>
          <w:lang w:val="en-US" w:eastAsia="zh-CN"/>
        </w:rPr>
        <w:t>11</w:t>
      </w:r>
      <w:r>
        <w:rPr>
          <w:rFonts w:hint="eastAsia" w:ascii="宋体" w:hAnsi="宋体"/>
          <w:sz w:val="24"/>
          <w:szCs w:val="24"/>
          <w:u w:val="single"/>
        </w:rPr>
        <w:t>月</w:t>
      </w:r>
      <w:r>
        <w:rPr>
          <w:rFonts w:hint="eastAsia" w:ascii="宋体" w:hAnsi="宋体"/>
          <w:sz w:val="24"/>
          <w:szCs w:val="24"/>
          <w:u w:val="single"/>
          <w:lang w:val="en-US" w:eastAsia="zh-CN"/>
        </w:rPr>
        <w:t>20</w:t>
      </w:r>
      <w:r>
        <w:rPr>
          <w:rFonts w:hint="eastAsia" w:ascii="宋体" w:hAnsi="宋体"/>
          <w:sz w:val="24"/>
          <w:szCs w:val="24"/>
          <w:u w:val="single"/>
        </w:rPr>
        <w:t>日</w:t>
      </w:r>
    </w:p>
    <w:p w14:paraId="52DE3294">
      <w:pPr>
        <w:spacing w:line="360" w:lineRule="auto"/>
        <w:rPr>
          <w:rFonts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lang w:eastAsia="zh-CN"/>
        </w:rPr>
        <w:t>2025</w:t>
      </w:r>
      <w:r>
        <w:rPr>
          <w:rFonts w:hint="eastAsia" w:ascii="宋体" w:hAnsi="宋体"/>
          <w:sz w:val="24"/>
          <w:szCs w:val="24"/>
          <w:u w:val="single"/>
        </w:rPr>
        <w:t>年</w:t>
      </w:r>
      <w:r>
        <w:rPr>
          <w:rFonts w:hint="eastAsia" w:ascii="宋体" w:hAnsi="宋体"/>
          <w:sz w:val="24"/>
          <w:szCs w:val="24"/>
          <w:u w:val="single"/>
          <w:lang w:val="en-US" w:eastAsia="zh-CN"/>
        </w:rPr>
        <w:t>11</w:t>
      </w:r>
      <w:r>
        <w:rPr>
          <w:rFonts w:hint="eastAsia" w:ascii="宋体" w:hAnsi="宋体"/>
          <w:sz w:val="24"/>
          <w:szCs w:val="24"/>
          <w:u w:val="single"/>
        </w:rPr>
        <w:t>月</w:t>
      </w:r>
      <w:r>
        <w:rPr>
          <w:rFonts w:hint="eastAsia" w:ascii="宋体" w:hAnsi="宋体"/>
          <w:sz w:val="24"/>
          <w:szCs w:val="24"/>
          <w:u w:val="single"/>
          <w:lang w:val="en-US" w:eastAsia="zh-CN"/>
        </w:rPr>
        <w:t>25</w:t>
      </w:r>
      <w:r>
        <w:rPr>
          <w:rFonts w:hint="eastAsia" w:ascii="宋体" w:hAnsi="宋体"/>
          <w:sz w:val="24"/>
          <w:szCs w:val="24"/>
          <w:u w:val="single"/>
        </w:rPr>
        <w:t>日1</w:t>
      </w:r>
      <w:r>
        <w:rPr>
          <w:rFonts w:hint="eastAsia" w:ascii="宋体" w:hAnsi="宋体"/>
          <w:sz w:val="24"/>
          <w:szCs w:val="24"/>
          <w:u w:val="single"/>
          <w:lang w:val="en-US" w:eastAsia="zh-CN"/>
        </w:rPr>
        <w:t>7</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0:00</w:t>
      </w:r>
    </w:p>
    <w:p w14:paraId="4322BB70">
      <w:pPr>
        <w:spacing w:line="360" w:lineRule="auto"/>
        <w:rPr>
          <w:rFonts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lang w:eastAsia="zh-CN"/>
        </w:rPr>
        <w:t>2025</w:t>
      </w:r>
      <w:r>
        <w:rPr>
          <w:rFonts w:hint="eastAsia" w:ascii="宋体" w:hAnsi="宋体"/>
          <w:sz w:val="24"/>
          <w:szCs w:val="24"/>
          <w:u w:val="single"/>
        </w:rPr>
        <w:t>年</w:t>
      </w:r>
      <w:r>
        <w:rPr>
          <w:rFonts w:hint="eastAsia" w:ascii="宋体" w:hAnsi="宋体"/>
          <w:sz w:val="24"/>
          <w:szCs w:val="24"/>
          <w:u w:val="single"/>
          <w:lang w:val="en-US" w:eastAsia="zh-CN"/>
        </w:rPr>
        <w:t>11</w:t>
      </w:r>
      <w:r>
        <w:rPr>
          <w:rFonts w:hint="eastAsia" w:ascii="宋体" w:hAnsi="宋体"/>
          <w:sz w:val="24"/>
          <w:szCs w:val="24"/>
          <w:u w:val="single"/>
        </w:rPr>
        <w:t>月</w:t>
      </w:r>
      <w:r>
        <w:rPr>
          <w:rFonts w:hint="eastAsia" w:ascii="宋体" w:hAnsi="宋体"/>
          <w:sz w:val="24"/>
          <w:szCs w:val="24"/>
          <w:u w:val="single"/>
          <w:lang w:val="en-US" w:eastAsia="zh-CN"/>
        </w:rPr>
        <w:t>26</w:t>
      </w:r>
      <w:r>
        <w:rPr>
          <w:rFonts w:hint="eastAsia" w:ascii="宋体" w:hAnsi="宋体"/>
          <w:sz w:val="24"/>
          <w:szCs w:val="24"/>
          <w:u w:val="single"/>
        </w:rPr>
        <w:t>日1</w:t>
      </w:r>
      <w:r>
        <w:rPr>
          <w:rFonts w:hint="eastAsia" w:ascii="宋体" w:hAnsi="宋体"/>
          <w:sz w:val="24"/>
          <w:szCs w:val="24"/>
          <w:u w:val="single"/>
          <w:lang w:val="en-US" w:eastAsia="zh-CN"/>
        </w:rPr>
        <w:t>0</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0:00</w:t>
      </w:r>
    </w:p>
    <w:p w14:paraId="402A11AF">
      <w:pPr>
        <w:spacing w:line="360" w:lineRule="auto"/>
        <w:rPr>
          <w:rFonts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lang w:eastAsia="zh-CN"/>
        </w:rPr>
        <w:t>2025</w:t>
      </w:r>
      <w:r>
        <w:rPr>
          <w:rFonts w:hint="eastAsia" w:ascii="宋体" w:hAnsi="宋体"/>
          <w:sz w:val="24"/>
          <w:szCs w:val="24"/>
          <w:u w:val="single"/>
        </w:rPr>
        <w:t>年</w:t>
      </w:r>
      <w:r>
        <w:rPr>
          <w:rFonts w:hint="eastAsia" w:ascii="宋体" w:hAnsi="宋体"/>
          <w:sz w:val="24"/>
          <w:szCs w:val="24"/>
          <w:u w:val="single"/>
          <w:lang w:val="en-US" w:eastAsia="zh-CN"/>
        </w:rPr>
        <w:t>11</w:t>
      </w:r>
      <w:r>
        <w:rPr>
          <w:rFonts w:hint="eastAsia" w:ascii="宋体" w:hAnsi="宋体"/>
          <w:sz w:val="24"/>
          <w:szCs w:val="24"/>
          <w:u w:val="single"/>
        </w:rPr>
        <w:t>月</w:t>
      </w:r>
      <w:r>
        <w:rPr>
          <w:rFonts w:hint="eastAsia" w:ascii="宋体" w:hAnsi="宋体"/>
          <w:sz w:val="24"/>
          <w:szCs w:val="24"/>
          <w:u w:val="single"/>
          <w:lang w:val="en-US" w:eastAsia="zh-CN"/>
        </w:rPr>
        <w:t>26</w:t>
      </w:r>
      <w:r>
        <w:rPr>
          <w:rFonts w:hint="eastAsia" w:ascii="宋体" w:hAnsi="宋体"/>
          <w:sz w:val="24"/>
          <w:szCs w:val="24"/>
          <w:u w:val="single"/>
        </w:rPr>
        <w:t>日1</w:t>
      </w:r>
      <w:r>
        <w:rPr>
          <w:rFonts w:hint="eastAsia" w:ascii="宋体" w:hAnsi="宋体"/>
          <w:sz w:val="24"/>
          <w:szCs w:val="24"/>
          <w:u w:val="single"/>
          <w:lang w:val="en-US" w:eastAsia="zh-CN"/>
        </w:rPr>
        <w:t>1</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0:00</w:t>
      </w:r>
    </w:p>
    <w:p w14:paraId="4A8A18B7">
      <w:pPr>
        <w:spacing w:line="360" w:lineRule="auto"/>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潜在供应商应在竞价公告规定的报名时间内进行报名，方为有效报名，且公司名称应与竞价时的公司名称一致，本采购代理机构</w:t>
      </w:r>
      <w:r>
        <w:rPr>
          <w:rFonts w:hint="eastAsia" w:ascii="宋体" w:hAnsi="宋体"/>
          <w:sz w:val="24"/>
          <w:szCs w:val="24"/>
        </w:rPr>
        <w:t>不接受未报名的潜在供应商竞价，且可以不予以书面通知竞价文件更改补充内容等（如果有的话）。下载竞价文件及上传报价文件（</w:t>
      </w:r>
      <w:r>
        <w:rPr>
          <w:rFonts w:hint="eastAsia" w:ascii="宋体" w:hAnsi="宋体"/>
          <w:sz w:val="24"/>
          <w:szCs w:val="24"/>
          <w:lang w:eastAsia="zh-CN"/>
        </w:rPr>
        <w:t>第二册：资格、技术、商务册</w:t>
      </w:r>
      <w:r>
        <w:rPr>
          <w:rFonts w:hint="eastAsia" w:ascii="宋体" w:hAnsi="宋体"/>
          <w:sz w:val="24"/>
          <w:szCs w:val="24"/>
        </w:rPr>
        <w:t>）网址</w:t>
      </w:r>
      <w:r>
        <w:rPr>
          <w:rFonts w:hint="eastAsia" w:ascii="宋体" w:hAnsi="宋体"/>
          <w:sz w:val="24"/>
          <w:szCs w:val="24"/>
          <w:lang w:eastAsia="zh-CN"/>
        </w:rPr>
        <w:t>：</w:t>
      </w:r>
      <w:r>
        <w:rPr>
          <w:rFonts w:hint="eastAsia" w:ascii="宋体" w:hAnsi="宋体"/>
          <w:sz w:val="24"/>
          <w:szCs w:val="24"/>
        </w:rPr>
        <w:t>福建立勤项目管理有限公司</w:t>
      </w:r>
      <w:r>
        <w:rPr>
          <w:rFonts w:hint="eastAsia" w:ascii="宋体" w:hAnsi="宋体"/>
          <w:sz w:val="24"/>
          <w:szCs w:val="24"/>
          <w:lang w:eastAsia="zh-CN"/>
        </w:rPr>
        <w:t>官网（</w:t>
      </w:r>
      <w:r>
        <w:fldChar w:fldCharType="begin"/>
      </w:r>
      <w:r>
        <w:instrText xml:space="preserve"> HYPERLINK "http://www.fjlqzb.com" </w:instrText>
      </w:r>
      <w:r>
        <w:fldChar w:fldCharType="separate"/>
      </w:r>
      <w:r>
        <w:rPr>
          <w:rFonts w:ascii="宋体" w:hAnsi="宋体"/>
          <w:sz w:val="24"/>
          <w:szCs w:val="24"/>
        </w:rPr>
        <w:t>http://www.</w:t>
      </w:r>
      <w:r>
        <w:rPr>
          <w:rFonts w:hint="eastAsia" w:ascii="宋体" w:hAnsi="宋体"/>
          <w:sz w:val="24"/>
          <w:szCs w:val="24"/>
        </w:rPr>
        <w:t>fjlqzb</w:t>
      </w:r>
      <w:r>
        <w:rPr>
          <w:rFonts w:ascii="宋体" w:hAnsi="宋体"/>
          <w:sz w:val="24"/>
          <w:szCs w:val="24"/>
        </w:rPr>
        <w:t>.com</w:t>
      </w:r>
      <w:r>
        <w:rPr>
          <w:rFonts w:ascii="宋体" w:hAnsi="宋体"/>
          <w:sz w:val="24"/>
          <w:szCs w:val="24"/>
        </w:rPr>
        <w:fldChar w:fldCharType="end"/>
      </w:r>
      <w:r>
        <w:rPr>
          <w:rFonts w:hint="eastAsia" w:ascii="宋体" w:hAnsi="宋体"/>
          <w:sz w:val="24"/>
          <w:szCs w:val="24"/>
          <w:lang w:eastAsia="zh-CN"/>
        </w:rPr>
        <w:t>）</w:t>
      </w:r>
      <w:r>
        <w:rPr>
          <w:rFonts w:hint="eastAsia" w:ascii="宋体" w:hAnsi="宋体"/>
          <w:sz w:val="24"/>
          <w:szCs w:val="24"/>
        </w:rPr>
        <w:t>。</w:t>
      </w:r>
    </w:p>
    <w:p w14:paraId="6C5F1B44">
      <w:pPr>
        <w:spacing w:line="360" w:lineRule="auto"/>
        <w:ind w:firstLine="480" w:firstLineChars="200"/>
        <w:rPr>
          <w:rFonts w:ascii="宋体" w:hAnsi="宋体"/>
          <w:sz w:val="24"/>
          <w:szCs w:val="24"/>
        </w:rPr>
      </w:pPr>
      <w:r>
        <w:rPr>
          <w:rFonts w:hint="eastAsia" w:ascii="宋体" w:hAnsi="宋体"/>
          <w:sz w:val="24"/>
          <w:szCs w:val="24"/>
        </w:rPr>
        <w:t>11、有关本项目采购的相关信息（包括网上竞价文件若有修改）福建立勤项目管理有限公司都将在</w:t>
      </w:r>
      <w:r>
        <w:rPr>
          <w:rFonts w:hint="eastAsia" w:ascii="宋体" w:hAnsi="宋体" w:cs="宋体"/>
          <w:color w:val="auto"/>
          <w:sz w:val="24"/>
        </w:rPr>
        <w:t>福建省国资采购平台</w:t>
      </w:r>
      <w:r>
        <w:rPr>
          <w:rFonts w:hint="eastAsia" w:ascii="宋体" w:hAnsi="宋体" w:cs="宋体"/>
          <w:color w:val="auto"/>
          <w:sz w:val="24"/>
          <w:lang w:eastAsia="zh-CN"/>
        </w:rPr>
        <w:t>（https://ygcg.fjcqjy.com）</w:t>
      </w:r>
      <w:r>
        <w:rPr>
          <w:rFonts w:hint="eastAsia" w:ascii="宋体" w:hAnsi="宋体"/>
          <w:sz w:val="24"/>
          <w:szCs w:val="24"/>
        </w:rPr>
        <w:t>、福建立勤项目管理有限公司(http://www.fjlqzb.com)上公布，请潜在竞价人随时关注相关网站，以免错漏重要信息。</w:t>
      </w:r>
    </w:p>
    <w:p w14:paraId="68006B06">
      <w:pPr>
        <w:spacing w:line="360" w:lineRule="auto"/>
        <w:ind w:firstLine="480" w:firstLineChars="200"/>
        <w:rPr>
          <w:rFonts w:ascii="宋体" w:hAnsi="宋体"/>
          <w:sz w:val="24"/>
          <w:szCs w:val="24"/>
        </w:rPr>
      </w:pPr>
      <w:r>
        <w:rPr>
          <w:rFonts w:hint="eastAsia" w:ascii="宋体" w:hAnsi="宋体"/>
          <w:sz w:val="24"/>
          <w:szCs w:val="24"/>
        </w:rPr>
        <w:t>12、</w:t>
      </w:r>
      <w:r>
        <w:rPr>
          <w:rFonts w:hint="eastAsia" w:ascii="宋体" w:hAnsi="宋体"/>
          <w:color w:val="000000" w:themeColor="text1"/>
          <w:sz w:val="24"/>
          <w:szCs w:val="24"/>
        </w:rPr>
        <w:t>竞价文件售价0元</w:t>
      </w:r>
      <w:r>
        <w:rPr>
          <w:rFonts w:hint="eastAsia" w:ascii="宋体" w:hAnsi="宋体"/>
          <w:sz w:val="24"/>
          <w:szCs w:val="24"/>
        </w:rPr>
        <w:t>，在竞价文件获取期限内，各潜在竞价人可直接从竞价公告附件中获取。</w:t>
      </w:r>
    </w:p>
    <w:p w14:paraId="220F0FEC">
      <w:pPr>
        <w:widowControl/>
        <w:spacing w:line="360" w:lineRule="auto"/>
        <w:ind w:firstLine="480" w:firstLineChars="200"/>
        <w:jc w:val="left"/>
        <w:rPr>
          <w:rFonts w:hint="eastAsia" w:ascii="宋体" w:hAnsi="宋体" w:eastAsia="宋体" w:cs="宋体"/>
          <w:bCs/>
          <w:color w:val="auto"/>
          <w:sz w:val="24"/>
          <w:lang w:eastAsia="zh-CN"/>
        </w:rPr>
      </w:pPr>
      <w:r>
        <w:rPr>
          <w:rFonts w:ascii="宋体" w:hAnsi="宋体" w:cs="宋体"/>
          <w:bCs/>
          <w:sz w:val="24"/>
        </w:rPr>
        <w:t>13、</w:t>
      </w:r>
      <w:r>
        <w:rPr>
          <w:rFonts w:hint="eastAsia" w:ascii="宋体" w:hAnsi="宋体" w:cs="宋体"/>
          <w:bCs/>
          <w:sz w:val="24"/>
        </w:rPr>
        <w:t>联系方式</w:t>
      </w:r>
      <w:r>
        <w:rPr>
          <w:rFonts w:hint="eastAsia" w:ascii="宋体" w:hAnsi="宋体" w:cs="宋体"/>
          <w:bCs/>
          <w:color w:val="auto"/>
          <w:sz w:val="24"/>
          <w:lang w:eastAsia="zh-CN"/>
        </w:rPr>
        <w:t>：</w:t>
      </w:r>
    </w:p>
    <w:p w14:paraId="3E3C6393">
      <w:pPr>
        <w:spacing w:line="360" w:lineRule="auto"/>
        <w:ind w:firstLine="482" w:firstLineChars="200"/>
        <w:rPr>
          <w:rFonts w:ascii="宋体" w:hAnsi="宋体"/>
          <w:b/>
          <w:color w:val="auto"/>
          <w:sz w:val="24"/>
          <w:szCs w:val="24"/>
        </w:rPr>
      </w:pPr>
      <w:r>
        <w:rPr>
          <w:rFonts w:hint="eastAsia" w:ascii="宋体" w:hAnsi="宋体"/>
          <w:b/>
          <w:color w:val="auto"/>
          <w:sz w:val="24"/>
          <w:szCs w:val="24"/>
        </w:rPr>
        <w:t>采购人联系方式</w:t>
      </w:r>
      <w:bookmarkStart w:id="4" w:name="_GoBack"/>
      <w:bookmarkEnd w:id="4"/>
    </w:p>
    <w:p w14:paraId="470CFE27">
      <w:pPr>
        <w:spacing w:line="360" w:lineRule="auto"/>
        <w:ind w:firstLine="480" w:firstLineChars="200"/>
        <w:rPr>
          <w:rFonts w:ascii="宋体" w:hAnsi="宋体"/>
          <w:color w:val="auto"/>
          <w:sz w:val="24"/>
          <w:szCs w:val="24"/>
        </w:rPr>
      </w:pPr>
      <w:r>
        <w:rPr>
          <w:rFonts w:hint="eastAsia" w:ascii="宋体" w:hAnsi="宋体"/>
          <w:color w:val="auto"/>
          <w:sz w:val="24"/>
          <w:szCs w:val="24"/>
        </w:rPr>
        <w:t>采购人名称：福建农林大学</w:t>
      </w:r>
    </w:p>
    <w:p w14:paraId="4F794435">
      <w:pPr>
        <w:spacing w:line="360" w:lineRule="auto"/>
        <w:ind w:firstLine="480" w:firstLineChars="200"/>
        <w:rPr>
          <w:rFonts w:ascii="宋体" w:hAnsi="宋体"/>
          <w:color w:val="auto"/>
          <w:sz w:val="24"/>
          <w:szCs w:val="24"/>
        </w:rPr>
      </w:pPr>
      <w:r>
        <w:rPr>
          <w:rFonts w:hint="eastAsia" w:ascii="宋体" w:hAnsi="宋体"/>
          <w:color w:val="auto"/>
          <w:sz w:val="24"/>
          <w:szCs w:val="24"/>
        </w:rPr>
        <w:t>地  址：</w:t>
      </w:r>
      <w:r>
        <w:rPr>
          <w:rFonts w:hint="eastAsia" w:ascii="宋体" w:hAnsi="宋体" w:cs="宋体"/>
          <w:color w:val="auto"/>
          <w:kern w:val="0"/>
          <w:sz w:val="24"/>
        </w:rPr>
        <w:t>福州市仓山区上下店路15号</w:t>
      </w:r>
    </w:p>
    <w:p w14:paraId="5B36FBCC">
      <w:pPr>
        <w:spacing w:line="360" w:lineRule="auto"/>
        <w:ind w:firstLine="480" w:firstLineChars="200"/>
        <w:rPr>
          <w:rFonts w:ascii="宋体" w:hAnsi="宋体"/>
          <w:color w:val="auto"/>
          <w:sz w:val="24"/>
          <w:szCs w:val="24"/>
        </w:rPr>
      </w:pPr>
      <w:r>
        <w:rPr>
          <w:rFonts w:hint="eastAsia" w:ascii="宋体" w:hAnsi="宋体"/>
          <w:color w:val="auto"/>
          <w:sz w:val="24"/>
          <w:szCs w:val="24"/>
        </w:rPr>
        <w:t>联系人：</w:t>
      </w:r>
      <w:r>
        <w:rPr>
          <w:rFonts w:hint="eastAsia" w:ascii="宋体" w:hAnsi="宋体"/>
          <w:color w:val="auto"/>
          <w:sz w:val="24"/>
          <w:szCs w:val="24"/>
          <w:lang w:eastAsia="zh-CN"/>
        </w:rPr>
        <w:t>房</w:t>
      </w:r>
      <w:r>
        <w:rPr>
          <w:rFonts w:hint="eastAsia" w:ascii="宋体" w:hAnsi="宋体" w:cs="宋体"/>
          <w:color w:val="auto"/>
          <w:kern w:val="0"/>
          <w:sz w:val="24"/>
        </w:rPr>
        <w:t>老师</w:t>
      </w:r>
    </w:p>
    <w:p w14:paraId="3D1BC48F">
      <w:pPr>
        <w:spacing w:line="360" w:lineRule="auto"/>
        <w:ind w:firstLine="480" w:firstLineChars="200"/>
        <w:rPr>
          <w:rFonts w:ascii="宋体" w:hAnsi="宋体"/>
          <w:color w:val="auto"/>
          <w:sz w:val="24"/>
          <w:szCs w:val="24"/>
        </w:rPr>
      </w:pPr>
      <w:r>
        <w:rPr>
          <w:rFonts w:hint="eastAsia" w:ascii="宋体" w:hAnsi="宋体"/>
          <w:color w:val="auto"/>
          <w:sz w:val="24"/>
          <w:szCs w:val="24"/>
        </w:rPr>
        <w:t>电</w:t>
      </w:r>
      <w:r>
        <w:rPr>
          <w:rFonts w:ascii="宋体" w:hAnsi="宋体"/>
          <w:color w:val="auto"/>
          <w:sz w:val="24"/>
          <w:szCs w:val="24"/>
        </w:rPr>
        <w:t xml:space="preserve">  </w:t>
      </w:r>
      <w:r>
        <w:rPr>
          <w:rFonts w:hint="eastAsia" w:ascii="宋体" w:hAnsi="宋体"/>
          <w:color w:val="auto"/>
          <w:sz w:val="24"/>
          <w:szCs w:val="24"/>
        </w:rPr>
        <w:t>话：</w:t>
      </w:r>
      <w:r>
        <w:rPr>
          <w:rFonts w:hint="eastAsia" w:ascii="宋体" w:hAnsi="宋体" w:cs="宋体"/>
          <w:color w:val="auto"/>
          <w:kern w:val="0"/>
          <w:sz w:val="24"/>
        </w:rPr>
        <w:t>0591-88202367</w:t>
      </w:r>
    </w:p>
    <w:p w14:paraId="35BA1315">
      <w:pPr>
        <w:spacing w:line="360" w:lineRule="auto"/>
        <w:ind w:firstLine="482" w:firstLineChars="200"/>
        <w:rPr>
          <w:rFonts w:ascii="宋体" w:hAnsi="宋体"/>
          <w:b/>
          <w:sz w:val="24"/>
          <w:szCs w:val="24"/>
        </w:rPr>
      </w:pPr>
      <w:r>
        <w:rPr>
          <w:rFonts w:hint="eastAsia" w:ascii="宋体" w:hAnsi="宋体"/>
          <w:b/>
          <w:sz w:val="24"/>
          <w:szCs w:val="24"/>
        </w:rPr>
        <w:t>采购代理机构联系方式</w:t>
      </w:r>
    </w:p>
    <w:p w14:paraId="3372A47F">
      <w:pPr>
        <w:spacing w:line="360" w:lineRule="auto"/>
        <w:ind w:firstLine="480" w:firstLineChars="200"/>
        <w:rPr>
          <w:rFonts w:ascii="宋体" w:hAnsi="宋体"/>
          <w:sz w:val="24"/>
          <w:szCs w:val="24"/>
        </w:rPr>
      </w:pPr>
      <w:r>
        <w:rPr>
          <w:rFonts w:hint="eastAsia" w:ascii="宋体" w:hAnsi="宋体"/>
          <w:sz w:val="24"/>
          <w:szCs w:val="24"/>
        </w:rPr>
        <w:t>采购代理机构名称：福建立勤项目管理有限公司</w:t>
      </w:r>
    </w:p>
    <w:p w14:paraId="1B1B46DD">
      <w:pPr>
        <w:spacing w:line="360" w:lineRule="auto"/>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cs="宋体"/>
          <w:bCs/>
          <w:kern w:val="0"/>
          <w:sz w:val="24"/>
        </w:rPr>
        <w:t>福州市鼓楼区工业路523号福大怡山文化创意园北区3号楼101</w:t>
      </w:r>
    </w:p>
    <w:p w14:paraId="69969C88">
      <w:pPr>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宋体" w:hAnsi="宋体" w:cs="宋体"/>
          <w:bCs/>
          <w:kern w:val="0"/>
          <w:sz w:val="24"/>
        </w:rPr>
        <w:t>张静、徐朕</w:t>
      </w:r>
    </w:p>
    <w:p w14:paraId="3EB38AE7">
      <w:pPr>
        <w:spacing w:line="360" w:lineRule="auto"/>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cs="宋体"/>
          <w:bCs/>
          <w:kern w:val="0"/>
          <w:sz w:val="24"/>
        </w:rPr>
        <w:t>0591-63037998</w:t>
      </w:r>
    </w:p>
    <w:p w14:paraId="2AB1B857">
      <w:pPr>
        <w:spacing w:line="360" w:lineRule="auto"/>
        <w:ind w:firstLine="480" w:firstLineChars="200"/>
        <w:rPr>
          <w:rFonts w:hint="eastAsia" w:ascii="宋体" w:hAnsi="宋体" w:cs="宋体"/>
          <w:bCs/>
          <w:color w:val="auto"/>
          <w:kern w:val="0"/>
          <w:sz w:val="24"/>
          <w:u w:val="none"/>
        </w:rPr>
      </w:pPr>
      <w:r>
        <w:rPr>
          <w:rFonts w:hint="eastAsia" w:ascii="宋体" w:hAnsi="宋体"/>
          <w:color w:val="auto"/>
          <w:sz w:val="24"/>
          <w:szCs w:val="24"/>
          <w:u w:val="none"/>
        </w:rPr>
        <w:t>电子信箱：</w:t>
      </w:r>
      <w:r>
        <w:rPr>
          <w:rFonts w:hint="eastAsia" w:ascii="宋体" w:hAnsi="宋体" w:cs="宋体"/>
          <w:bCs/>
          <w:color w:val="auto"/>
          <w:kern w:val="0"/>
          <w:sz w:val="24"/>
          <w:u w:val="none"/>
        </w:rPr>
        <w:fldChar w:fldCharType="begin"/>
      </w:r>
      <w:r>
        <w:rPr>
          <w:rFonts w:hint="eastAsia" w:ascii="宋体" w:hAnsi="宋体" w:cs="宋体"/>
          <w:bCs/>
          <w:color w:val="auto"/>
          <w:kern w:val="0"/>
          <w:sz w:val="24"/>
          <w:u w:val="none"/>
        </w:rPr>
        <w:instrText xml:space="preserve"> HYPERLINK "mailto:fjlqzb888@126.com" </w:instrText>
      </w:r>
      <w:r>
        <w:rPr>
          <w:rFonts w:hint="eastAsia" w:ascii="宋体" w:hAnsi="宋体" w:cs="宋体"/>
          <w:bCs/>
          <w:color w:val="auto"/>
          <w:kern w:val="0"/>
          <w:sz w:val="24"/>
          <w:u w:val="none"/>
        </w:rPr>
        <w:fldChar w:fldCharType="separate"/>
      </w:r>
      <w:r>
        <w:rPr>
          <w:rStyle w:val="28"/>
          <w:rFonts w:hint="eastAsia" w:ascii="宋体" w:hAnsi="宋体" w:cs="宋体"/>
          <w:bCs/>
          <w:color w:val="auto"/>
          <w:kern w:val="0"/>
          <w:sz w:val="24"/>
          <w:u w:val="none"/>
        </w:rPr>
        <w:t>fjlqzb888@126.com</w:t>
      </w:r>
      <w:r>
        <w:rPr>
          <w:rFonts w:hint="eastAsia" w:ascii="宋体" w:hAnsi="宋体" w:cs="宋体"/>
          <w:bCs/>
          <w:color w:val="auto"/>
          <w:kern w:val="0"/>
          <w:sz w:val="24"/>
          <w:u w:val="none"/>
        </w:rPr>
        <w:fldChar w:fldCharType="end"/>
      </w:r>
    </w:p>
    <w:p w14:paraId="0B34220C">
      <w:pPr>
        <w:spacing w:line="360" w:lineRule="auto"/>
        <w:ind w:firstLine="482" w:firstLineChars="200"/>
        <w:rPr>
          <w:rFonts w:hint="default" w:ascii="宋体" w:hAnsi="宋体" w:eastAsia="宋体"/>
          <w:sz w:val="24"/>
          <w:szCs w:val="24"/>
          <w:lang w:val="en-US" w:eastAsia="zh-CN"/>
        </w:rPr>
      </w:pPr>
      <w:r>
        <w:rPr>
          <w:rFonts w:hint="eastAsia" w:ascii="宋体" w:hAnsi="宋体"/>
          <w:b/>
          <w:bCs/>
          <w:sz w:val="24"/>
          <w:szCs w:val="24"/>
          <w:lang w:val="en-US" w:eastAsia="zh-CN"/>
        </w:rPr>
        <w:t>缴纳保证金及代理服务费银行账户：</w:t>
      </w:r>
    </w:p>
    <w:p w14:paraId="232404FE">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eastAsia="zh-CN"/>
        </w:rPr>
        <w:t>开户名：</w:t>
      </w:r>
      <w:r>
        <w:rPr>
          <w:rFonts w:hint="eastAsia" w:ascii="宋体" w:hAnsi="宋体"/>
          <w:sz w:val="24"/>
          <w:szCs w:val="24"/>
        </w:rPr>
        <w:t>福建立勤项目管理有限公司</w:t>
      </w:r>
    </w:p>
    <w:p w14:paraId="000ED609">
      <w:pPr>
        <w:spacing w:line="360" w:lineRule="auto"/>
        <w:ind w:firstLine="480" w:firstLineChars="200"/>
        <w:rPr>
          <w:rFonts w:hint="eastAsia" w:ascii="宋体" w:hAnsi="宋体"/>
          <w:sz w:val="24"/>
          <w:szCs w:val="24"/>
        </w:rPr>
      </w:pPr>
      <w:r>
        <w:rPr>
          <w:rFonts w:hint="eastAsia" w:ascii="宋体" w:hAnsi="宋体"/>
          <w:sz w:val="24"/>
          <w:szCs w:val="24"/>
        </w:rPr>
        <w:t xml:space="preserve">开户行：招商银行福州鼓楼支行 </w:t>
      </w:r>
    </w:p>
    <w:p w14:paraId="75976B2A">
      <w:pPr>
        <w:spacing w:line="360" w:lineRule="auto"/>
        <w:ind w:firstLine="480" w:firstLineChars="200"/>
        <w:rPr>
          <w:rFonts w:hint="eastAsia" w:ascii="宋体" w:hAnsi="宋体"/>
          <w:sz w:val="24"/>
          <w:szCs w:val="24"/>
        </w:rPr>
      </w:pPr>
      <w:r>
        <w:rPr>
          <w:rFonts w:hint="eastAsia" w:ascii="宋体" w:hAnsi="宋体"/>
          <w:sz w:val="24"/>
          <w:szCs w:val="24"/>
        </w:rPr>
        <w:t>账  号：5919 1063 8210 001</w:t>
      </w:r>
    </w:p>
    <w:p w14:paraId="72C29788">
      <w:pPr>
        <w:spacing w:line="360" w:lineRule="auto"/>
        <w:ind w:firstLine="480" w:firstLineChars="200"/>
        <w:rPr>
          <w:rFonts w:hint="eastAsia" w:ascii="宋体" w:hAnsi="宋体"/>
          <w:sz w:val="24"/>
          <w:szCs w:val="24"/>
        </w:rPr>
      </w:pPr>
      <w:r>
        <w:rPr>
          <w:rFonts w:hint="eastAsia" w:ascii="宋体" w:hAnsi="宋体"/>
          <w:sz w:val="24"/>
          <w:szCs w:val="24"/>
        </w:rPr>
        <w:t>行  号：3083 9102 6261</w:t>
      </w:r>
    </w:p>
    <w:p w14:paraId="22800C76">
      <w:pPr>
        <w:spacing w:line="360" w:lineRule="auto"/>
        <w:ind w:firstLine="482" w:firstLineChars="200"/>
        <w:rPr>
          <w:rFonts w:ascii="宋体" w:hAnsi="宋体"/>
          <w:b/>
          <w:sz w:val="24"/>
          <w:szCs w:val="24"/>
        </w:rPr>
      </w:pPr>
      <w:r>
        <w:rPr>
          <w:rFonts w:hint="eastAsia" w:ascii="宋体" w:hAnsi="宋体"/>
          <w:b/>
          <w:sz w:val="24"/>
          <w:szCs w:val="24"/>
        </w:rPr>
        <w:t>14、竞价操作流程：</w:t>
      </w:r>
    </w:p>
    <w:p w14:paraId="33E4426A">
      <w:pPr>
        <w:widowControl/>
        <w:spacing w:line="360" w:lineRule="auto"/>
        <w:ind w:firstLine="470" w:firstLineChars="196"/>
        <w:rPr>
          <w:rFonts w:ascii="宋体" w:hAnsi="宋体"/>
          <w:kern w:val="0"/>
          <w:sz w:val="24"/>
        </w:rPr>
      </w:pPr>
      <w:r>
        <w:rPr>
          <w:rFonts w:hint="eastAsia" w:ascii="宋体" w:hAnsi="宋体"/>
          <w:kern w:val="0"/>
          <w:sz w:val="24"/>
        </w:rPr>
        <w:t>14.1网竞平台注册：请各潜在供应商登录【</w:t>
      </w:r>
      <w:r>
        <w:rPr>
          <w:rFonts w:hint="eastAsia" w:ascii="宋体" w:hAnsi="宋体"/>
          <w:sz w:val="24"/>
        </w:rPr>
        <w:t>福建立勤项目管理有限公司网站（http://www. fjlqzb.com/）</w:t>
      </w:r>
      <w:r>
        <w:rPr>
          <w:rFonts w:hint="eastAsia" w:ascii="宋体" w:hAnsi="宋体"/>
          <w:kern w:val="0"/>
          <w:sz w:val="24"/>
        </w:rPr>
        <w:t>】首页进行供应商注册（上传最新有效的营业执照及法定代表人身份证（正、反面），复印件须加盖公章）。</w:t>
      </w:r>
    </w:p>
    <w:p w14:paraId="7EFC5D02">
      <w:pPr>
        <w:widowControl/>
        <w:spacing w:line="360" w:lineRule="auto"/>
        <w:ind w:firstLine="470" w:firstLineChars="196"/>
        <w:rPr>
          <w:rFonts w:ascii="宋体" w:hAnsi="宋体"/>
          <w:kern w:val="0"/>
          <w:sz w:val="24"/>
        </w:rPr>
      </w:pPr>
      <w:r>
        <w:rPr>
          <w:rFonts w:hint="eastAsia" w:ascii="宋体" w:hAnsi="宋体"/>
          <w:kern w:val="0"/>
          <w:sz w:val="24"/>
        </w:rPr>
        <w:t>14.2网竞平台报名：注册审核通过后，供应商登录网竞平台针对该项目报名，按要求上传报价文件（</w:t>
      </w:r>
      <w:r>
        <w:rPr>
          <w:rFonts w:hint="eastAsia" w:ascii="宋体" w:hAnsi="宋体"/>
          <w:kern w:val="0"/>
          <w:sz w:val="24"/>
          <w:lang w:eastAsia="zh-CN"/>
        </w:rPr>
        <w:t>第二册：资格、技术、商务册</w:t>
      </w:r>
      <w:r>
        <w:rPr>
          <w:rFonts w:hint="eastAsia" w:ascii="宋体" w:hAnsi="宋体"/>
          <w:kern w:val="0"/>
          <w:sz w:val="24"/>
        </w:rPr>
        <w:t>）扫描件。</w:t>
      </w:r>
    </w:p>
    <w:p w14:paraId="48E1D774">
      <w:pPr>
        <w:spacing w:line="360" w:lineRule="auto"/>
        <w:ind w:firstLine="480" w:firstLineChars="200"/>
        <w:rPr>
          <w:rFonts w:ascii="宋体" w:hAnsi="宋体"/>
          <w:sz w:val="24"/>
        </w:rPr>
      </w:pPr>
      <w:r>
        <w:rPr>
          <w:rFonts w:hint="eastAsia" w:ascii="宋体" w:hAnsi="宋体"/>
          <w:kern w:val="0"/>
          <w:sz w:val="24"/>
        </w:rPr>
        <w:t>14.3网竞平台竞价：待报名审核通过后，供应商</w:t>
      </w:r>
      <w:r>
        <w:rPr>
          <w:rFonts w:hint="eastAsia" w:ascii="宋体" w:hAnsi="宋体"/>
          <w:sz w:val="24"/>
        </w:rPr>
        <w:t>在规定的竞价时间内</w:t>
      </w:r>
      <w:r>
        <w:rPr>
          <w:rFonts w:hint="eastAsia" w:ascii="宋体" w:hAnsi="宋体"/>
          <w:kern w:val="0"/>
          <w:sz w:val="24"/>
        </w:rPr>
        <w:t>登录网竞平台供应商后台（竞价大厅）针对该项目</w:t>
      </w:r>
      <w:r>
        <w:rPr>
          <w:rFonts w:hint="eastAsia" w:ascii="宋体" w:hAnsi="宋体"/>
          <w:sz w:val="24"/>
        </w:rPr>
        <w:t>进行竞价。</w:t>
      </w:r>
    </w:p>
    <w:p w14:paraId="1D4BB90A">
      <w:pPr>
        <w:spacing w:line="360" w:lineRule="auto"/>
        <w:ind w:firstLine="482" w:firstLineChars="200"/>
        <w:rPr>
          <w:rFonts w:ascii="宋体" w:hAnsi="宋体"/>
          <w:sz w:val="24"/>
        </w:rPr>
      </w:pPr>
      <w:r>
        <w:rPr>
          <w:rFonts w:hint="eastAsia" w:ascii="宋体" w:hAnsi="宋体" w:cs="宋体"/>
          <w:b/>
          <w:sz w:val="24"/>
          <w:shd w:val="pct10" w:color="auto" w:fill="FFFFFF"/>
        </w:rPr>
        <w:t>提醒：供应商若需对项目进行咨询、注册审核，请于工作日的8:30-12:00，14:30-1</w:t>
      </w:r>
      <w:r>
        <w:rPr>
          <w:rFonts w:hint="eastAsia" w:ascii="宋体" w:hAnsi="宋体" w:cs="宋体"/>
          <w:b/>
          <w:sz w:val="24"/>
          <w:shd w:val="pct10" w:color="auto" w:fill="FFFFFF"/>
          <w:lang w:val="en-US" w:eastAsia="zh-CN"/>
        </w:rPr>
        <w:t>7</w:t>
      </w:r>
      <w:r>
        <w:rPr>
          <w:rFonts w:hint="eastAsia" w:ascii="宋体" w:hAnsi="宋体" w:cs="宋体"/>
          <w:b/>
          <w:sz w:val="24"/>
          <w:shd w:val="pct10" w:color="auto" w:fill="FFFFFF"/>
        </w:rPr>
        <w:t>:</w:t>
      </w:r>
      <w:r>
        <w:rPr>
          <w:rFonts w:hint="eastAsia" w:ascii="宋体" w:hAnsi="宋体" w:cs="宋体"/>
          <w:b/>
          <w:sz w:val="24"/>
          <w:shd w:val="pct10" w:color="auto" w:fill="FFFFFF"/>
          <w:lang w:val="en-US" w:eastAsia="zh-CN"/>
        </w:rPr>
        <w:t>3</w:t>
      </w:r>
      <w:r>
        <w:rPr>
          <w:rFonts w:hint="eastAsia" w:ascii="宋体" w:hAnsi="宋体" w:cs="宋体"/>
          <w:b/>
          <w:sz w:val="24"/>
          <w:shd w:val="pct10" w:color="auto" w:fill="FFFFFF"/>
        </w:rPr>
        <w:t>0联系项目负责人。</w:t>
      </w:r>
    </w:p>
    <w:p w14:paraId="71DCC1DC">
      <w:pPr>
        <w:spacing w:line="360" w:lineRule="auto"/>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pPr>
    </w:p>
    <w:p w14:paraId="774D6D70">
      <w:pPr>
        <w:jc w:val="center"/>
        <w:rPr>
          <w:rFonts w:ascii="宋体" w:hAnsi="宋体"/>
          <w:b/>
          <w:sz w:val="28"/>
          <w:szCs w:val="28"/>
        </w:rPr>
      </w:pPr>
      <w:r>
        <w:rPr>
          <w:rFonts w:hint="eastAsia" w:ascii="宋体" w:hAnsi="宋体"/>
          <w:b/>
          <w:sz w:val="28"/>
          <w:szCs w:val="28"/>
        </w:rPr>
        <w:t>第二章  竞价采购说明一览表</w:t>
      </w:r>
    </w:p>
    <w:p w14:paraId="1F4EDBCC">
      <w:pPr>
        <w:pStyle w:val="21"/>
        <w:ind w:left="0" w:leftChars="0" w:firstLine="0" w:firstLineChars="0"/>
        <w:rPr>
          <w:rFonts w:ascii="宋体" w:hAnsi="宋体"/>
          <w:color w:val="auto"/>
          <w:sz w:val="24"/>
        </w:rPr>
      </w:pPr>
      <w:r>
        <w:rPr>
          <w:rFonts w:hint="eastAsia" w:ascii="宋体" w:hAnsi="宋体"/>
          <w:color w:val="auto"/>
          <w:sz w:val="24"/>
          <w:szCs w:val="32"/>
        </w:rPr>
        <w:t>货物类</w:t>
      </w:r>
      <w:r>
        <w:rPr>
          <w:rFonts w:hint="eastAsia" w:ascii="宋体" w:hAnsi="宋体"/>
          <w:color w:val="auto"/>
          <w:sz w:val="24"/>
        </w:rPr>
        <w:t xml:space="preserve">                                             </w:t>
      </w:r>
    </w:p>
    <w:tbl>
      <w:tblPr>
        <w:tblStyle w:val="22"/>
        <w:tblW w:w="8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1519"/>
        <w:gridCol w:w="1400"/>
        <w:gridCol w:w="915"/>
        <w:gridCol w:w="973"/>
        <w:gridCol w:w="1169"/>
        <w:gridCol w:w="1070"/>
      </w:tblGrid>
      <w:tr w14:paraId="0D3B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4B43D236">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317D5301">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品目号</w:t>
            </w:r>
          </w:p>
        </w:tc>
        <w:tc>
          <w:tcPr>
            <w:tcW w:w="1519" w:type="dxa"/>
            <w:tcBorders>
              <w:top w:val="single" w:color="auto" w:sz="4" w:space="0"/>
              <w:left w:val="single" w:color="auto" w:sz="4" w:space="0"/>
              <w:bottom w:val="single" w:color="auto" w:sz="4" w:space="0"/>
              <w:right w:val="single" w:color="auto" w:sz="4" w:space="0"/>
            </w:tcBorders>
            <w:vAlign w:val="center"/>
          </w:tcPr>
          <w:p w14:paraId="118D669A">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品目名称</w:t>
            </w:r>
          </w:p>
        </w:tc>
        <w:tc>
          <w:tcPr>
            <w:tcW w:w="1400" w:type="dxa"/>
            <w:tcBorders>
              <w:top w:val="single" w:color="auto" w:sz="4" w:space="0"/>
              <w:left w:val="single" w:color="auto" w:sz="4" w:space="0"/>
              <w:bottom w:val="single" w:color="auto" w:sz="4" w:space="0"/>
              <w:right w:val="single" w:color="auto" w:sz="4" w:space="0"/>
            </w:tcBorders>
            <w:vAlign w:val="center"/>
          </w:tcPr>
          <w:p w14:paraId="708C90A8">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参考品牌</w:t>
            </w:r>
          </w:p>
        </w:tc>
        <w:tc>
          <w:tcPr>
            <w:tcW w:w="915" w:type="dxa"/>
            <w:tcBorders>
              <w:top w:val="single" w:color="auto" w:sz="4" w:space="0"/>
              <w:left w:val="single" w:color="auto" w:sz="4" w:space="0"/>
              <w:bottom w:val="single" w:color="auto" w:sz="4" w:space="0"/>
              <w:right w:val="single" w:color="auto" w:sz="4" w:space="0"/>
            </w:tcBorders>
            <w:vAlign w:val="center"/>
          </w:tcPr>
          <w:p w14:paraId="07048663">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szCs w:val="22"/>
              </w:rPr>
              <w:t>数量</w:t>
            </w:r>
          </w:p>
        </w:tc>
        <w:tc>
          <w:tcPr>
            <w:tcW w:w="973" w:type="dxa"/>
            <w:tcBorders>
              <w:top w:val="single" w:color="auto" w:sz="4" w:space="0"/>
              <w:left w:val="single" w:color="auto" w:sz="4" w:space="0"/>
              <w:bottom w:val="single" w:color="auto" w:sz="4" w:space="0"/>
              <w:right w:val="single" w:color="auto" w:sz="4" w:space="0"/>
            </w:tcBorders>
            <w:vAlign w:val="center"/>
          </w:tcPr>
          <w:p w14:paraId="799F7DED">
            <w:pPr>
              <w:keepNext w:val="0"/>
              <w:keepLines w:val="0"/>
              <w:suppressLineNumbers w:val="0"/>
              <w:spacing w:before="0" w:beforeAutospacing="0" w:after="0" w:afterAutospacing="0" w:line="240" w:lineRule="auto"/>
              <w:ind w:left="0" w:right="0"/>
              <w:jc w:val="center"/>
              <w:rPr>
                <w:rFonts w:ascii="宋体" w:hAnsi="宋体"/>
                <w:b/>
                <w:bCs/>
                <w:color w:val="auto"/>
                <w:kern w:val="0"/>
                <w:sz w:val="24"/>
                <w:szCs w:val="22"/>
              </w:rPr>
            </w:pPr>
            <w:r>
              <w:rPr>
                <w:rFonts w:hint="eastAsia" w:ascii="宋体" w:hAnsi="宋体"/>
                <w:b/>
                <w:bCs/>
                <w:color w:val="auto"/>
                <w:kern w:val="0"/>
                <w:sz w:val="24"/>
                <w:szCs w:val="22"/>
              </w:rPr>
              <w:t>是否允许进口</w:t>
            </w:r>
          </w:p>
        </w:tc>
        <w:tc>
          <w:tcPr>
            <w:tcW w:w="1169" w:type="dxa"/>
            <w:tcBorders>
              <w:top w:val="single" w:color="auto" w:sz="4" w:space="0"/>
              <w:left w:val="single" w:color="auto" w:sz="4" w:space="0"/>
              <w:bottom w:val="single" w:color="auto" w:sz="4" w:space="0"/>
              <w:right w:val="single" w:color="auto" w:sz="4" w:space="0"/>
            </w:tcBorders>
            <w:vAlign w:val="center"/>
          </w:tcPr>
          <w:p w14:paraId="761F584A">
            <w:pPr>
              <w:keepNext w:val="0"/>
              <w:keepLines w:val="0"/>
              <w:suppressLineNumbers w:val="0"/>
              <w:spacing w:before="0" w:beforeAutospacing="0" w:after="0" w:afterAutospacing="0" w:line="240" w:lineRule="auto"/>
              <w:ind w:left="0" w:right="0"/>
              <w:jc w:val="center"/>
              <w:rPr>
                <w:rFonts w:hint="eastAsia" w:ascii="宋体" w:hAnsi="宋体" w:eastAsia="宋体"/>
                <w:b/>
                <w:bCs/>
                <w:color w:val="auto"/>
                <w:kern w:val="0"/>
                <w:sz w:val="24"/>
                <w:szCs w:val="22"/>
                <w:lang w:eastAsia="zh-CN"/>
              </w:rPr>
            </w:pPr>
            <w:r>
              <w:rPr>
                <w:rFonts w:hint="eastAsia" w:ascii="宋体" w:hAnsi="宋体"/>
                <w:b/>
                <w:bCs/>
                <w:color w:val="auto"/>
                <w:kern w:val="0"/>
                <w:sz w:val="24"/>
                <w:szCs w:val="22"/>
              </w:rPr>
              <w:t>单价最高限价</w:t>
            </w:r>
            <w:r>
              <w:rPr>
                <w:rFonts w:hint="eastAsia" w:ascii="宋体" w:hAnsi="宋体"/>
                <w:b/>
                <w:bCs/>
                <w:color w:val="auto"/>
                <w:kern w:val="0"/>
                <w:sz w:val="24"/>
                <w:szCs w:val="22"/>
                <w:lang w:eastAsia="zh-CN"/>
              </w:rPr>
              <w:t>（元）</w:t>
            </w:r>
          </w:p>
        </w:tc>
        <w:tc>
          <w:tcPr>
            <w:tcW w:w="1070" w:type="dxa"/>
            <w:tcBorders>
              <w:top w:val="single" w:color="auto" w:sz="4" w:space="0"/>
              <w:left w:val="single" w:color="auto" w:sz="4" w:space="0"/>
              <w:bottom w:val="single" w:color="auto" w:sz="4" w:space="0"/>
              <w:right w:val="single" w:color="auto" w:sz="4" w:space="0"/>
            </w:tcBorders>
            <w:vAlign w:val="center"/>
          </w:tcPr>
          <w:p w14:paraId="78CC0B38">
            <w:pPr>
              <w:keepNext w:val="0"/>
              <w:keepLines w:val="0"/>
              <w:suppressLineNumbers w:val="0"/>
              <w:spacing w:before="0" w:beforeAutospacing="0" w:after="0" w:afterAutospacing="0" w:line="240" w:lineRule="auto"/>
              <w:ind w:left="0" w:right="0"/>
              <w:jc w:val="center"/>
              <w:rPr>
                <w:rFonts w:hint="eastAsia" w:ascii="宋体" w:hAnsi="宋体"/>
                <w:b/>
                <w:bCs/>
                <w:color w:val="auto"/>
                <w:kern w:val="0"/>
                <w:sz w:val="24"/>
                <w:szCs w:val="22"/>
              </w:rPr>
            </w:pPr>
            <w:r>
              <w:rPr>
                <w:rFonts w:hint="eastAsia" w:ascii="宋体" w:hAnsi="宋体"/>
                <w:b/>
                <w:bCs/>
                <w:color w:val="auto"/>
                <w:kern w:val="0"/>
                <w:sz w:val="24"/>
                <w:szCs w:val="22"/>
              </w:rPr>
              <w:t>总价最高限价</w:t>
            </w:r>
          </w:p>
          <w:p w14:paraId="2E237E4F">
            <w:pPr>
              <w:keepNext w:val="0"/>
              <w:keepLines w:val="0"/>
              <w:suppressLineNumbers w:val="0"/>
              <w:spacing w:before="0" w:beforeAutospacing="0" w:after="0" w:afterAutospacing="0" w:line="240" w:lineRule="auto"/>
              <w:ind w:left="0" w:right="0"/>
              <w:jc w:val="center"/>
              <w:rPr>
                <w:rFonts w:hint="eastAsia" w:ascii="宋体" w:hAnsi="宋体" w:eastAsia="宋体"/>
                <w:b/>
                <w:bCs/>
                <w:color w:val="auto"/>
                <w:kern w:val="0"/>
                <w:sz w:val="24"/>
                <w:szCs w:val="22"/>
                <w:lang w:eastAsia="zh-CN"/>
              </w:rPr>
            </w:pPr>
            <w:r>
              <w:rPr>
                <w:rFonts w:hint="eastAsia" w:ascii="宋体" w:hAnsi="宋体"/>
                <w:b/>
                <w:bCs/>
                <w:color w:val="auto"/>
                <w:kern w:val="0"/>
                <w:sz w:val="24"/>
                <w:szCs w:val="22"/>
                <w:lang w:eastAsia="zh-CN"/>
              </w:rPr>
              <w:t>（元）</w:t>
            </w:r>
          </w:p>
        </w:tc>
      </w:tr>
      <w:tr w14:paraId="3873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restart"/>
            <w:tcBorders>
              <w:top w:val="single" w:color="auto" w:sz="4" w:space="0"/>
              <w:left w:val="single" w:color="auto" w:sz="4" w:space="0"/>
              <w:right w:val="single" w:color="auto" w:sz="4" w:space="0"/>
            </w:tcBorders>
            <w:vAlign w:val="center"/>
          </w:tcPr>
          <w:p w14:paraId="74DB01F1">
            <w:pPr>
              <w:keepNext w:val="0"/>
              <w:keepLines w:val="0"/>
              <w:suppressLineNumbers w:val="0"/>
              <w:spacing w:before="0" w:beforeAutospacing="0" w:after="0" w:afterAutospacing="0" w:line="240" w:lineRule="auto"/>
              <w:ind w:left="0" w:right="0"/>
              <w:jc w:val="center"/>
              <w:rPr>
                <w:rFonts w:ascii="宋体" w:hAnsi="宋体"/>
                <w:color w:val="auto"/>
                <w:kern w:val="0"/>
                <w:sz w:val="24"/>
              </w:rPr>
            </w:pPr>
            <w:r>
              <w:rPr>
                <w:rFonts w:hint="eastAsia" w:ascii="宋体" w:hAnsi="宋体"/>
                <w:color w:val="auto"/>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694C213B">
            <w:pPr>
              <w:keepNext w:val="0"/>
              <w:keepLines w:val="0"/>
              <w:suppressLineNumbers w:val="0"/>
              <w:spacing w:before="0" w:beforeAutospacing="0" w:after="0" w:afterAutospacing="0" w:line="240" w:lineRule="auto"/>
              <w:ind w:left="0" w:right="0"/>
              <w:jc w:val="center"/>
              <w:rPr>
                <w:rFonts w:ascii="宋体" w:hAnsi="宋体"/>
                <w:color w:val="auto"/>
                <w:kern w:val="0"/>
                <w:sz w:val="24"/>
              </w:rPr>
            </w:pPr>
            <w:r>
              <w:rPr>
                <w:rFonts w:hint="eastAsia" w:ascii="宋体" w:hAnsi="宋体"/>
                <w:color w:val="auto"/>
                <w:kern w:val="0"/>
                <w:sz w:val="24"/>
              </w:rPr>
              <w:t>1-1</w:t>
            </w:r>
          </w:p>
        </w:tc>
        <w:tc>
          <w:tcPr>
            <w:tcW w:w="1519" w:type="dxa"/>
            <w:tcBorders>
              <w:top w:val="single" w:color="auto" w:sz="4" w:space="0"/>
              <w:left w:val="single" w:color="auto" w:sz="4" w:space="0"/>
              <w:bottom w:val="single" w:color="auto" w:sz="4" w:space="0"/>
              <w:right w:val="single" w:color="auto" w:sz="4" w:space="0"/>
            </w:tcBorders>
            <w:vAlign w:val="center"/>
          </w:tcPr>
          <w:p w14:paraId="617265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新宋体"/>
                <w:color w:val="auto"/>
                <w:kern w:val="0"/>
                <w:sz w:val="24"/>
                <w:szCs w:val="24"/>
                <w:lang w:val="en-US" w:eastAsia="zh-CN"/>
              </w:rPr>
            </w:pPr>
            <w:r>
              <w:rPr>
                <w:rFonts w:hint="eastAsia" w:ascii="宋体" w:hAnsi="宋体" w:eastAsia="宋体" w:cs="新宋体"/>
                <w:color w:val="auto"/>
                <w:kern w:val="0"/>
                <w:sz w:val="24"/>
                <w:szCs w:val="24"/>
                <w:lang w:val="en-US" w:eastAsia="zh-CN"/>
              </w:rPr>
              <w:t>离心机</w:t>
            </w:r>
          </w:p>
        </w:tc>
        <w:tc>
          <w:tcPr>
            <w:tcW w:w="1400" w:type="dxa"/>
            <w:tcBorders>
              <w:top w:val="single" w:color="auto" w:sz="4" w:space="0"/>
              <w:left w:val="single" w:color="auto" w:sz="4" w:space="0"/>
              <w:right w:val="single" w:color="auto" w:sz="4" w:space="0"/>
            </w:tcBorders>
            <w:vAlign w:val="center"/>
          </w:tcPr>
          <w:p w14:paraId="0FC54CA6">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eastAsia="zh-CN"/>
              </w:rPr>
              <w:t>艾本德</w:t>
            </w:r>
            <w:r>
              <w:rPr>
                <w:rFonts w:hint="eastAsia" w:ascii="宋体" w:hAnsi="宋体" w:cs="新宋体"/>
                <w:color w:val="auto"/>
                <w:kern w:val="0"/>
                <w:sz w:val="24"/>
                <w:szCs w:val="24"/>
                <w:lang w:val="en-US" w:eastAsia="zh-CN"/>
              </w:rPr>
              <w:t>5425</w:t>
            </w:r>
          </w:p>
        </w:tc>
        <w:tc>
          <w:tcPr>
            <w:tcW w:w="915" w:type="dxa"/>
            <w:tcBorders>
              <w:top w:val="single" w:color="auto" w:sz="4" w:space="0"/>
              <w:left w:val="single" w:color="auto" w:sz="4" w:space="0"/>
              <w:right w:val="single" w:color="auto" w:sz="4" w:space="0"/>
            </w:tcBorders>
            <w:vAlign w:val="center"/>
          </w:tcPr>
          <w:p w14:paraId="2382B5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2台</w:t>
            </w:r>
          </w:p>
        </w:tc>
        <w:tc>
          <w:tcPr>
            <w:tcW w:w="973" w:type="dxa"/>
            <w:tcBorders>
              <w:top w:val="single" w:color="auto" w:sz="4" w:space="0"/>
              <w:left w:val="single" w:color="auto" w:sz="4" w:space="0"/>
              <w:bottom w:val="single" w:color="auto" w:sz="4" w:space="0"/>
              <w:right w:val="single" w:color="auto" w:sz="4" w:space="0"/>
            </w:tcBorders>
            <w:vAlign w:val="center"/>
          </w:tcPr>
          <w:p w14:paraId="30F489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否</w:t>
            </w:r>
          </w:p>
        </w:tc>
        <w:tc>
          <w:tcPr>
            <w:tcW w:w="1169" w:type="dxa"/>
            <w:tcBorders>
              <w:top w:val="single" w:color="auto" w:sz="4" w:space="0"/>
              <w:left w:val="single" w:color="auto" w:sz="4" w:space="0"/>
              <w:bottom w:val="single" w:color="auto" w:sz="4" w:space="0"/>
              <w:right w:val="single" w:color="auto" w:sz="4" w:space="0"/>
            </w:tcBorders>
            <w:vAlign w:val="center"/>
          </w:tcPr>
          <w:p w14:paraId="430C3AA8">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27000</w:t>
            </w:r>
          </w:p>
        </w:tc>
        <w:tc>
          <w:tcPr>
            <w:tcW w:w="1070" w:type="dxa"/>
            <w:tcBorders>
              <w:top w:val="single" w:color="auto" w:sz="4" w:space="0"/>
              <w:left w:val="single" w:color="auto" w:sz="4" w:space="0"/>
              <w:right w:val="single" w:color="auto" w:sz="4" w:space="0"/>
            </w:tcBorders>
            <w:vAlign w:val="center"/>
          </w:tcPr>
          <w:p w14:paraId="0FC8EC37">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54000</w:t>
            </w:r>
          </w:p>
        </w:tc>
      </w:tr>
      <w:tr w14:paraId="1805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bottom w:val="single" w:color="auto" w:sz="4" w:space="0"/>
              <w:right w:val="single" w:color="auto" w:sz="4" w:space="0"/>
            </w:tcBorders>
            <w:vAlign w:val="center"/>
          </w:tcPr>
          <w:p w14:paraId="695C76CF">
            <w:pPr>
              <w:keepNext w:val="0"/>
              <w:keepLines w:val="0"/>
              <w:suppressLineNumbers w:val="0"/>
              <w:spacing w:before="0" w:beforeAutospacing="0" w:after="0" w:afterAutospacing="0" w:line="240" w:lineRule="auto"/>
              <w:ind w:left="0" w:right="0"/>
              <w:jc w:val="center"/>
              <w:rPr>
                <w:rFonts w:ascii="宋体" w:hAnsi="宋体"/>
                <w:color w:val="auto"/>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34EAB9C9">
            <w:pPr>
              <w:keepNext w:val="0"/>
              <w:keepLines w:val="0"/>
              <w:suppressLineNumbers w:val="0"/>
              <w:spacing w:before="0" w:beforeAutospacing="0" w:after="0" w:afterAutospacing="0" w:line="240" w:lineRule="auto"/>
              <w:ind w:left="0" w:right="0"/>
              <w:jc w:val="center"/>
              <w:rPr>
                <w:rFonts w:hint="default" w:ascii="宋体" w:hAnsi="宋体" w:eastAsia="宋体"/>
                <w:color w:val="auto"/>
                <w:kern w:val="0"/>
                <w:sz w:val="24"/>
                <w:lang w:val="en-US" w:eastAsia="zh-CN"/>
              </w:rPr>
            </w:pPr>
            <w:r>
              <w:rPr>
                <w:rFonts w:hint="eastAsia" w:ascii="宋体" w:hAnsi="宋体"/>
                <w:color w:val="auto"/>
                <w:kern w:val="0"/>
                <w:sz w:val="24"/>
                <w:lang w:val="en-US" w:eastAsia="zh-CN"/>
              </w:rPr>
              <w:t>1-2</w:t>
            </w:r>
          </w:p>
        </w:tc>
        <w:tc>
          <w:tcPr>
            <w:tcW w:w="1519" w:type="dxa"/>
            <w:tcBorders>
              <w:top w:val="single" w:color="auto" w:sz="4" w:space="0"/>
              <w:left w:val="single" w:color="auto" w:sz="4" w:space="0"/>
              <w:bottom w:val="single" w:color="auto" w:sz="4" w:space="0"/>
              <w:right w:val="single" w:color="auto" w:sz="4" w:space="0"/>
            </w:tcBorders>
            <w:vAlign w:val="center"/>
          </w:tcPr>
          <w:p w14:paraId="02A8DB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新宋体"/>
                <w:color w:val="auto"/>
                <w:kern w:val="0"/>
                <w:sz w:val="24"/>
                <w:szCs w:val="24"/>
                <w:lang w:val="en-US" w:eastAsia="zh-CN"/>
              </w:rPr>
            </w:pPr>
            <w:r>
              <w:rPr>
                <w:rFonts w:hint="eastAsia" w:ascii="宋体" w:hAnsi="宋体" w:eastAsia="宋体" w:cs="新宋体"/>
                <w:color w:val="auto"/>
                <w:kern w:val="0"/>
                <w:sz w:val="24"/>
                <w:szCs w:val="24"/>
                <w:lang w:val="en-US" w:eastAsia="zh-CN"/>
              </w:rPr>
              <w:t>PCR仪</w:t>
            </w:r>
          </w:p>
        </w:tc>
        <w:tc>
          <w:tcPr>
            <w:tcW w:w="1400" w:type="dxa"/>
            <w:tcBorders>
              <w:top w:val="single" w:color="auto" w:sz="4" w:space="0"/>
              <w:left w:val="single" w:color="auto" w:sz="4" w:space="0"/>
              <w:bottom w:val="single" w:color="auto" w:sz="4" w:space="0"/>
              <w:right w:val="single" w:color="auto" w:sz="4" w:space="0"/>
            </w:tcBorders>
            <w:vAlign w:val="center"/>
          </w:tcPr>
          <w:p w14:paraId="4DF3A4C2">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eastAsia="zh-CN"/>
              </w:rPr>
              <w:t>伯乐</w:t>
            </w:r>
            <w:r>
              <w:rPr>
                <w:rFonts w:hint="eastAsia" w:ascii="宋体" w:hAnsi="宋体" w:cs="新宋体"/>
                <w:color w:val="auto"/>
                <w:kern w:val="0"/>
                <w:sz w:val="24"/>
                <w:szCs w:val="24"/>
                <w:lang w:val="en-US" w:eastAsia="zh-CN"/>
              </w:rPr>
              <w:t>T100</w:t>
            </w:r>
          </w:p>
        </w:tc>
        <w:tc>
          <w:tcPr>
            <w:tcW w:w="915" w:type="dxa"/>
            <w:tcBorders>
              <w:top w:val="single" w:color="auto" w:sz="4" w:space="0"/>
              <w:left w:val="single" w:color="auto" w:sz="4" w:space="0"/>
              <w:bottom w:val="single" w:color="auto" w:sz="4" w:space="0"/>
              <w:right w:val="single" w:color="auto" w:sz="4" w:space="0"/>
            </w:tcBorders>
            <w:vAlign w:val="center"/>
          </w:tcPr>
          <w:p w14:paraId="430C9F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1台</w:t>
            </w:r>
          </w:p>
        </w:tc>
        <w:tc>
          <w:tcPr>
            <w:tcW w:w="973" w:type="dxa"/>
            <w:tcBorders>
              <w:top w:val="single" w:color="auto" w:sz="4" w:space="0"/>
              <w:left w:val="single" w:color="auto" w:sz="4" w:space="0"/>
              <w:bottom w:val="single" w:color="auto" w:sz="4" w:space="0"/>
              <w:right w:val="single" w:color="auto" w:sz="4" w:space="0"/>
            </w:tcBorders>
            <w:vAlign w:val="center"/>
          </w:tcPr>
          <w:p w14:paraId="7DD0458B">
            <w:pPr>
              <w:keepNext w:val="0"/>
              <w:keepLines w:val="0"/>
              <w:widowControl/>
              <w:suppressLineNumbers w:val="0"/>
              <w:spacing w:before="0" w:beforeAutospacing="0" w:after="0" w:afterAutospacing="0" w:line="240" w:lineRule="auto"/>
              <w:ind w:left="0" w:right="0"/>
              <w:jc w:val="center"/>
              <w:textAlignment w:val="center"/>
              <w:rPr>
                <w:rFonts w:ascii="宋体" w:hAnsi="宋体" w:cs="宋体"/>
                <w:color w:val="auto"/>
                <w:kern w:val="0"/>
                <w:sz w:val="24"/>
                <w:szCs w:val="24"/>
              </w:rPr>
            </w:pPr>
            <w:r>
              <w:rPr>
                <w:rFonts w:hint="eastAsia" w:ascii="宋体" w:hAnsi="宋体" w:cs="宋体"/>
                <w:color w:val="auto"/>
                <w:kern w:val="0"/>
                <w:sz w:val="24"/>
                <w:szCs w:val="24"/>
                <w:lang w:eastAsia="zh-CN"/>
              </w:rPr>
              <w:t>否</w:t>
            </w:r>
          </w:p>
        </w:tc>
        <w:tc>
          <w:tcPr>
            <w:tcW w:w="1169" w:type="dxa"/>
            <w:tcBorders>
              <w:top w:val="single" w:color="auto" w:sz="4" w:space="0"/>
              <w:left w:val="single" w:color="auto" w:sz="4" w:space="0"/>
              <w:bottom w:val="single" w:color="auto" w:sz="4" w:space="0"/>
              <w:right w:val="single" w:color="auto" w:sz="4" w:space="0"/>
            </w:tcBorders>
            <w:vAlign w:val="center"/>
          </w:tcPr>
          <w:p w14:paraId="1B6562B4">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38000</w:t>
            </w:r>
          </w:p>
        </w:tc>
        <w:tc>
          <w:tcPr>
            <w:tcW w:w="1070" w:type="dxa"/>
            <w:tcBorders>
              <w:top w:val="single" w:color="auto" w:sz="4" w:space="0"/>
              <w:left w:val="single" w:color="auto" w:sz="4" w:space="0"/>
              <w:bottom w:val="single" w:color="auto" w:sz="4" w:space="0"/>
              <w:right w:val="single" w:color="auto" w:sz="4" w:space="0"/>
            </w:tcBorders>
            <w:vAlign w:val="center"/>
          </w:tcPr>
          <w:p w14:paraId="46CD27A8">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38000</w:t>
            </w:r>
          </w:p>
        </w:tc>
      </w:tr>
      <w:tr w14:paraId="2E3D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143" w:type="dxa"/>
            <w:gridSpan w:val="6"/>
            <w:tcBorders>
              <w:top w:val="single" w:color="auto" w:sz="4" w:space="0"/>
              <w:left w:val="single" w:color="auto" w:sz="4" w:space="0"/>
              <w:right w:val="single" w:color="auto" w:sz="4" w:space="0"/>
            </w:tcBorders>
            <w:vAlign w:val="center"/>
          </w:tcPr>
          <w:p w14:paraId="17F5CF3D">
            <w:pPr>
              <w:keepNext w:val="0"/>
              <w:keepLines w:val="0"/>
              <w:suppressLineNumbers w:val="0"/>
              <w:spacing w:before="0" w:beforeAutospacing="0" w:after="0" w:afterAutospacing="0" w:line="240" w:lineRule="auto"/>
              <w:ind w:left="0" w:right="0"/>
              <w:jc w:val="center"/>
              <w:rPr>
                <w:rFonts w:ascii="宋体" w:hAnsi="宋体" w:cs="宋体"/>
                <w:color w:val="auto"/>
                <w:kern w:val="0"/>
                <w:sz w:val="24"/>
                <w:szCs w:val="24"/>
                <w:highlight w:val="none"/>
              </w:rPr>
            </w:pPr>
            <w:r>
              <w:rPr>
                <w:rFonts w:hint="eastAsia" w:ascii="宋体" w:hAnsi="宋体"/>
                <w:color w:val="auto"/>
                <w:kern w:val="0"/>
                <w:sz w:val="24"/>
                <w:highlight w:val="none"/>
              </w:rPr>
              <w:t>合计(大写)：人民币</w:t>
            </w:r>
            <w:r>
              <w:rPr>
                <w:rFonts w:hint="eastAsia" w:ascii="宋体" w:hAnsi="宋体"/>
                <w:color w:val="auto"/>
                <w:kern w:val="0"/>
                <w:sz w:val="24"/>
                <w:highlight w:val="none"/>
                <w:lang w:eastAsia="zh-CN"/>
              </w:rPr>
              <w:t>玖万贰仟</w:t>
            </w:r>
            <w:r>
              <w:rPr>
                <w:rFonts w:hint="eastAsia" w:ascii="宋体" w:hAnsi="宋体"/>
                <w:color w:val="auto"/>
                <w:kern w:val="0"/>
                <w:sz w:val="24"/>
                <w:highlight w:val="none"/>
              </w:rPr>
              <w:t>元整</w:t>
            </w:r>
          </w:p>
        </w:tc>
        <w:tc>
          <w:tcPr>
            <w:tcW w:w="2239" w:type="dxa"/>
            <w:gridSpan w:val="2"/>
            <w:tcBorders>
              <w:top w:val="single" w:color="auto" w:sz="4" w:space="0"/>
              <w:left w:val="single" w:color="auto" w:sz="4" w:space="0"/>
              <w:bottom w:val="single" w:color="auto" w:sz="4" w:space="0"/>
              <w:right w:val="single" w:color="auto" w:sz="4" w:space="0"/>
            </w:tcBorders>
            <w:vAlign w:val="center"/>
          </w:tcPr>
          <w:p w14:paraId="155CACA0">
            <w:pPr>
              <w:keepNext w:val="0"/>
              <w:keepLines w:val="0"/>
              <w:suppressLineNumbers w:val="0"/>
              <w:spacing w:before="0" w:beforeAutospacing="0" w:after="0" w:afterAutospacing="0" w:line="240" w:lineRule="auto"/>
              <w:ind w:left="0" w:right="0"/>
              <w:jc w:val="center"/>
              <w:rPr>
                <w:rFonts w:hint="default" w:ascii="宋体" w:hAnsi="宋体" w:eastAsia="宋体" w:cs="新宋体"/>
                <w:color w:val="auto"/>
                <w:kern w:val="0"/>
                <w:sz w:val="24"/>
                <w:szCs w:val="24"/>
                <w:highlight w:val="none"/>
                <w:lang w:val="en-US" w:eastAsia="zh-CN"/>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 xml:space="preserve"> 92000.00</w:t>
            </w:r>
          </w:p>
        </w:tc>
      </w:tr>
    </w:tbl>
    <w:p w14:paraId="2D574A13">
      <w:pPr>
        <w:spacing w:line="420" w:lineRule="exact"/>
        <w:rPr>
          <w:rFonts w:ascii="宋体" w:hAnsi="宋体"/>
          <w:b/>
          <w:bCs/>
          <w:color w:val="auto"/>
          <w:sz w:val="24"/>
          <w:szCs w:val="24"/>
        </w:rPr>
      </w:pPr>
      <w:r>
        <w:rPr>
          <w:rFonts w:hint="eastAsia" w:ascii="宋体" w:hAnsi="宋体"/>
          <w:b/>
          <w:bCs/>
          <w:color w:val="auto"/>
          <w:sz w:val="24"/>
          <w:szCs w:val="24"/>
        </w:rPr>
        <w:t>注：</w:t>
      </w:r>
    </w:p>
    <w:p w14:paraId="056DFAE6">
      <w:pPr>
        <w:spacing w:line="420" w:lineRule="exact"/>
        <w:ind w:firstLine="482" w:firstLineChars="200"/>
        <w:rPr>
          <w:rFonts w:ascii="宋体" w:hAnsi="宋体"/>
          <w:b/>
          <w:bCs/>
          <w:color w:val="auto"/>
          <w:sz w:val="24"/>
          <w:szCs w:val="24"/>
        </w:rPr>
      </w:pPr>
      <w:r>
        <w:rPr>
          <w:rFonts w:hint="eastAsia" w:ascii="宋体" w:hAnsi="宋体"/>
          <w:b/>
          <w:bCs/>
          <w:sz w:val="24"/>
          <w:szCs w:val="24"/>
        </w:rPr>
        <w:t>（1）</w:t>
      </w:r>
      <w:r>
        <w:rPr>
          <w:rFonts w:hint="eastAsia" w:ascii="宋体" w:hAnsi="宋体"/>
          <w:b/>
          <w:bCs/>
        </w:rPr>
        <w:t xml:space="preserve"> </w:t>
      </w:r>
      <w:r>
        <w:rPr>
          <w:rFonts w:hint="eastAsia" w:ascii="宋体" w:hAnsi="宋体"/>
          <w:b/>
          <w:bCs/>
          <w:sz w:val="24"/>
          <w:szCs w:val="24"/>
        </w:rPr>
        <w:t>以上项目所列价格为采购预算的最</w:t>
      </w:r>
      <w:r>
        <w:rPr>
          <w:rFonts w:hint="eastAsia" w:ascii="宋体" w:hAnsi="宋体"/>
          <w:b/>
          <w:bCs/>
          <w:color w:val="auto"/>
          <w:sz w:val="24"/>
          <w:szCs w:val="24"/>
        </w:rPr>
        <w:t>高限价，</w:t>
      </w:r>
      <w:r>
        <w:rPr>
          <w:rFonts w:ascii="宋体" w:hAnsi="宋体"/>
          <w:b/>
          <w:bCs/>
          <w:color w:val="auto"/>
          <w:sz w:val="24"/>
          <w:szCs w:val="24"/>
          <w:highlight w:val="none"/>
        </w:rPr>
        <w:t>竞价人报价总价</w:t>
      </w:r>
      <w:r>
        <w:rPr>
          <w:rFonts w:hint="eastAsia" w:ascii="宋体" w:hAnsi="宋体"/>
          <w:b/>
          <w:bCs/>
          <w:color w:val="auto"/>
          <w:sz w:val="24"/>
          <w:szCs w:val="24"/>
          <w:highlight w:val="none"/>
          <w:lang w:eastAsia="zh-CN"/>
        </w:rPr>
        <w:t>不能超过</w:t>
      </w:r>
      <w:r>
        <w:rPr>
          <w:rFonts w:ascii="宋体" w:hAnsi="宋体"/>
          <w:b/>
          <w:bCs/>
          <w:color w:val="auto"/>
          <w:sz w:val="24"/>
          <w:szCs w:val="24"/>
          <w:highlight w:val="none"/>
        </w:rPr>
        <w:t>最高限价，报价单价不能超过竞价文件的单价最高限价</w:t>
      </w:r>
      <w:r>
        <w:rPr>
          <w:rFonts w:hint="eastAsia" w:ascii="宋体" w:hAnsi="宋体"/>
          <w:b/>
          <w:bCs/>
          <w:color w:val="auto"/>
          <w:sz w:val="24"/>
          <w:szCs w:val="24"/>
          <w:highlight w:val="none"/>
          <w:lang w:eastAsia="zh-CN"/>
        </w:rPr>
        <w:t>（如有）</w:t>
      </w:r>
      <w:r>
        <w:rPr>
          <w:rFonts w:ascii="宋体" w:hAnsi="宋体"/>
          <w:b/>
          <w:bCs/>
          <w:color w:val="auto"/>
          <w:sz w:val="24"/>
          <w:szCs w:val="24"/>
        </w:rPr>
        <w:t>，否则视为无效报价</w:t>
      </w:r>
      <w:r>
        <w:rPr>
          <w:rFonts w:hint="eastAsia" w:ascii="宋体" w:hAnsi="宋体"/>
          <w:b/>
          <w:bCs/>
          <w:color w:val="auto"/>
          <w:sz w:val="24"/>
          <w:szCs w:val="24"/>
        </w:rPr>
        <w:t>。</w:t>
      </w:r>
    </w:p>
    <w:p w14:paraId="1F2313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sz w:val="24"/>
          <w:szCs w:val="24"/>
        </w:rPr>
        <w:t>（</w:t>
      </w:r>
      <w:r>
        <w:rPr>
          <w:rFonts w:hint="eastAsia" w:ascii="宋体" w:hAnsi="宋体"/>
          <w:bCs/>
          <w:sz w:val="24"/>
          <w:szCs w:val="24"/>
        </w:rPr>
        <w:t>2）供应商必须保证所投产品具有在中国境内的合法使用权和用户保护权，有属于国家强制性要求（如3C等）的产品必须符合国家强制</w:t>
      </w:r>
      <w:r>
        <w:rPr>
          <w:rFonts w:hint="eastAsia" w:ascii="宋体" w:hAnsi="宋体"/>
          <w:bCs/>
          <w:color w:val="auto"/>
          <w:sz w:val="24"/>
          <w:szCs w:val="24"/>
        </w:rPr>
        <w:t>性认证规定。货物的制造标准及技术规范等有关资料必须符合国家相关标准、规范要求。（如有）</w:t>
      </w:r>
    </w:p>
    <w:p w14:paraId="2ED7E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（3）</w:t>
      </w:r>
      <w:r>
        <w:rPr>
          <w:rFonts w:ascii="宋体" w:hAnsi="宋体"/>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Cs/>
          <w:sz w:val="24"/>
          <w:szCs w:val="24"/>
        </w:rPr>
        <w:t>竞价人</w:t>
      </w:r>
      <w:r>
        <w:rPr>
          <w:rFonts w:ascii="宋体" w:hAnsi="宋体"/>
          <w:bCs/>
          <w:sz w:val="24"/>
          <w:szCs w:val="24"/>
        </w:rPr>
        <w:t>所投产品属于政府强制节能产品的，在</w:t>
      </w:r>
      <w:r>
        <w:rPr>
          <w:rFonts w:hint="eastAsia" w:ascii="宋体" w:hAnsi="宋体"/>
          <w:bCs/>
          <w:sz w:val="24"/>
          <w:szCs w:val="24"/>
        </w:rPr>
        <w:t>报价文件（</w:t>
      </w:r>
      <w:r>
        <w:rPr>
          <w:rFonts w:hint="eastAsia" w:ascii="宋体" w:hAnsi="宋体"/>
          <w:bCs/>
          <w:sz w:val="24"/>
          <w:szCs w:val="24"/>
          <w:lang w:eastAsia="zh-CN"/>
        </w:rPr>
        <w:t>第二册：资格、技术、商务册</w:t>
      </w:r>
      <w:r>
        <w:rPr>
          <w:rFonts w:hint="eastAsia" w:ascii="宋体" w:hAnsi="宋体"/>
          <w:bCs/>
          <w:sz w:val="24"/>
          <w:szCs w:val="24"/>
        </w:rPr>
        <w:t>）中</w:t>
      </w:r>
      <w:r>
        <w:rPr>
          <w:rFonts w:ascii="宋体" w:hAnsi="宋体"/>
          <w:bCs/>
          <w:sz w:val="24"/>
          <w:szCs w:val="24"/>
        </w:rPr>
        <w:t>须提供所投政府强制节能产品由国家确定的认证机构出具的、处于有效期之内的产品认证证书复印件，否则视为无效</w:t>
      </w:r>
      <w:r>
        <w:rPr>
          <w:rFonts w:hint="eastAsia" w:ascii="宋体" w:hAnsi="宋体"/>
          <w:bCs/>
          <w:sz w:val="24"/>
          <w:szCs w:val="24"/>
        </w:rPr>
        <w:t>报价。（如有）</w:t>
      </w:r>
    </w:p>
    <w:p w14:paraId="0E97FA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（4）采购单位在提出采购需求时有指定品牌的，所报品牌需在采购单位选定的品牌范围内</w:t>
      </w:r>
      <w:r>
        <w:rPr>
          <w:rFonts w:hint="eastAsia" w:ascii="宋体" w:hAnsi="宋体"/>
          <w:bCs/>
          <w:sz w:val="24"/>
          <w:szCs w:val="24"/>
          <w:lang w:eastAsia="zh-CN"/>
        </w:rPr>
        <w:t>，否则竞价无效</w:t>
      </w:r>
      <w:r>
        <w:rPr>
          <w:rFonts w:hint="eastAsia" w:ascii="宋体" w:hAnsi="宋体"/>
          <w:bCs/>
          <w:sz w:val="24"/>
          <w:szCs w:val="24"/>
        </w:rPr>
        <w:t>。（如有）</w:t>
      </w:r>
    </w:p>
    <w:p w14:paraId="7BB42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rPr>
        <w:t>（5）</w:t>
      </w:r>
      <w:r>
        <w:rPr>
          <w:rFonts w:ascii="宋体" w:hAnsi="宋体"/>
          <w:bCs/>
          <w:sz w:val="24"/>
          <w:szCs w:val="24"/>
        </w:rPr>
        <w:t>若所投产品为进口设备，则</w:t>
      </w:r>
      <w:r>
        <w:rPr>
          <w:rFonts w:hint="eastAsia" w:ascii="宋体" w:hAnsi="宋体"/>
          <w:bCs/>
          <w:sz w:val="24"/>
          <w:szCs w:val="24"/>
        </w:rPr>
        <w:t>成交供应商</w:t>
      </w:r>
      <w:r>
        <w:rPr>
          <w:rFonts w:ascii="宋体" w:hAnsi="宋体"/>
          <w:bCs/>
          <w:sz w:val="24"/>
          <w:szCs w:val="24"/>
        </w:rPr>
        <w:t>的报价为免税价＋外贸代理费用。</w:t>
      </w:r>
      <w:r>
        <w:rPr>
          <w:rFonts w:hint="eastAsia" w:ascii="宋体" w:hAnsi="宋体"/>
          <w:bCs/>
          <w:sz w:val="24"/>
          <w:szCs w:val="24"/>
        </w:rPr>
        <w:t>成交供应商</w:t>
      </w:r>
      <w:r>
        <w:rPr>
          <w:rFonts w:ascii="宋体" w:hAnsi="宋体"/>
          <w:bCs/>
          <w:sz w:val="24"/>
          <w:szCs w:val="24"/>
        </w:rPr>
        <w:t>必须在签订合同后以福建农林大学为消费使用单位去办理免税和报关手续，</w:t>
      </w:r>
      <w:r>
        <w:rPr>
          <w:rFonts w:hint="eastAsia" w:ascii="宋体" w:hAnsi="宋体"/>
          <w:bCs/>
          <w:sz w:val="24"/>
          <w:szCs w:val="24"/>
        </w:rPr>
        <w:t>成交供应商</w:t>
      </w:r>
      <w:r>
        <w:rPr>
          <w:rFonts w:ascii="宋体" w:hAnsi="宋体"/>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Cs/>
          <w:sz w:val="24"/>
          <w:szCs w:val="24"/>
        </w:rPr>
        <w:t>成交供应商</w:t>
      </w:r>
      <w:r>
        <w:rPr>
          <w:rFonts w:ascii="宋体" w:hAnsi="宋体"/>
          <w:bCs/>
          <w:sz w:val="24"/>
          <w:szCs w:val="24"/>
        </w:rPr>
        <w:t>先行垫付，在设备报销时凭海关出具的发票，学校支付其垫付款给成交</w:t>
      </w:r>
      <w:r>
        <w:rPr>
          <w:rFonts w:hint="eastAsia" w:ascii="宋体" w:hAnsi="宋体"/>
          <w:bCs/>
          <w:sz w:val="24"/>
          <w:szCs w:val="24"/>
        </w:rPr>
        <w:t>供应商</w:t>
      </w:r>
      <w:r>
        <w:rPr>
          <w:rFonts w:hint="eastAsia" w:ascii="宋体" w:hAnsi="宋体"/>
          <w:bCs/>
          <w:sz w:val="24"/>
        </w:rPr>
        <w:t>。</w:t>
      </w:r>
      <w:r>
        <w:rPr>
          <w:rFonts w:hint="eastAsia" w:ascii="宋体" w:hAnsi="宋体"/>
          <w:bCs/>
          <w:sz w:val="24"/>
          <w:szCs w:val="24"/>
        </w:rPr>
        <w:t>（如有）</w:t>
      </w:r>
    </w:p>
    <w:p w14:paraId="51432DA3">
      <w:pPr>
        <w:keepNext w:val="0"/>
        <w:keepLines w:val="0"/>
        <w:pageBreakBefore w:val="0"/>
        <w:widowControl w:val="0"/>
        <w:kinsoku/>
        <w:wordWrap/>
        <w:overflowPunct/>
        <w:topLinePunct w:val="0"/>
        <w:autoSpaceDE/>
        <w:autoSpaceDN/>
        <w:bidi w:val="0"/>
        <w:adjustRightInd/>
        <w:snapToGrid/>
        <w:spacing w:line="360" w:lineRule="auto"/>
        <w:ind w:firstLine="481"/>
        <w:textAlignment w:val="auto"/>
        <w:rPr>
          <w:rFonts w:ascii="宋体" w:hAnsi="宋体"/>
          <w:sz w:val="24"/>
          <w:szCs w:val="24"/>
        </w:rPr>
      </w:pPr>
    </w:p>
    <w:p w14:paraId="08F87010">
      <w:pPr>
        <w:spacing w:line="360" w:lineRule="auto"/>
        <w:ind w:firstLine="481"/>
        <w:rPr>
          <w:rFonts w:ascii="宋体" w:hAnsi="宋体"/>
          <w:b/>
          <w:bCs/>
          <w:sz w:val="24"/>
          <w:szCs w:val="24"/>
        </w:rPr>
      </w:pPr>
      <w:r>
        <w:rPr>
          <w:rFonts w:hint="eastAsia" w:ascii="宋体" w:hAnsi="宋体"/>
          <w:b/>
          <w:bCs/>
          <w:sz w:val="24"/>
          <w:szCs w:val="24"/>
        </w:rPr>
        <w:t>（一）资格标准</w:t>
      </w:r>
    </w:p>
    <w:p w14:paraId="6A0FF5F1">
      <w:pPr>
        <w:spacing w:line="360" w:lineRule="auto"/>
        <w:ind w:firstLine="481"/>
        <w:rPr>
          <w:rFonts w:ascii="新宋体" w:hAnsi="新宋体" w:eastAsia="新宋体"/>
          <w:color w:val="auto"/>
          <w:sz w:val="24"/>
          <w:szCs w:val="24"/>
        </w:rPr>
      </w:pPr>
      <w:r>
        <w:rPr>
          <w:rFonts w:hint="eastAsia" w:ascii="宋体" w:hAnsi="宋体"/>
          <w:sz w:val="24"/>
          <w:szCs w:val="24"/>
        </w:rPr>
        <w:t>1、有能力提供</w:t>
      </w:r>
      <w:r>
        <w:rPr>
          <w:rFonts w:hint="eastAsia" w:ascii="新宋体" w:hAnsi="新宋体" w:eastAsia="新宋体"/>
          <w:sz w:val="24"/>
          <w:szCs w:val="24"/>
        </w:rPr>
        <w:t>本竞价文件所述</w:t>
      </w:r>
      <w:r>
        <w:rPr>
          <w:rFonts w:hint="eastAsia" w:ascii="新宋体" w:hAnsi="新宋体" w:eastAsia="新宋体"/>
          <w:color w:val="auto"/>
          <w:sz w:val="24"/>
          <w:szCs w:val="24"/>
        </w:rPr>
        <w:t>货物及服务</w:t>
      </w:r>
      <w:r>
        <w:rPr>
          <w:rFonts w:hint="eastAsia" w:ascii="宋体" w:hAnsi="宋体"/>
          <w:color w:val="auto"/>
          <w:sz w:val="24"/>
        </w:rPr>
        <w:t>的</w:t>
      </w:r>
      <w:r>
        <w:rPr>
          <w:rFonts w:hint="eastAsia" w:ascii="宋体" w:hAnsi="宋体"/>
          <w:bCs/>
          <w:color w:val="auto"/>
          <w:sz w:val="24"/>
        </w:rPr>
        <w:t>法人、其他组织或者自然人</w:t>
      </w:r>
      <w:r>
        <w:rPr>
          <w:rFonts w:hint="eastAsia" w:ascii="新宋体" w:hAnsi="新宋体" w:eastAsia="新宋体"/>
          <w:color w:val="auto"/>
          <w:sz w:val="24"/>
          <w:szCs w:val="24"/>
        </w:rPr>
        <w:t>均可能成为合格的竞价人，并提供有效的营业执照复印件或其他相应的证明文件。</w:t>
      </w:r>
    </w:p>
    <w:p w14:paraId="5C5FCAD3">
      <w:pPr>
        <w:pStyle w:val="46"/>
        <w:spacing w:line="360" w:lineRule="auto"/>
        <w:ind w:firstLine="480" w:firstLineChars="200"/>
        <w:jc w:val="left"/>
        <w:rPr>
          <w:rFonts w:hint="eastAsia" w:hAnsi="宋体" w:eastAsia="宋体"/>
          <w:color w:val="auto"/>
          <w:sz w:val="24"/>
          <w:szCs w:val="24"/>
          <w:lang w:val="en-US" w:eastAsia="zh-CN"/>
        </w:rPr>
      </w:pPr>
      <w:r>
        <w:rPr>
          <w:rFonts w:hint="eastAsia" w:hAnsi="宋体"/>
          <w:color w:val="auto"/>
          <w:sz w:val="24"/>
          <w:szCs w:val="24"/>
          <w:lang w:val="en-US" w:eastAsia="zh-CN"/>
        </w:rPr>
        <w:t>2、</w:t>
      </w:r>
      <w:r>
        <w:rPr>
          <w:rFonts w:ascii="宋体" w:hAnsi="宋体"/>
          <w:color w:val="auto"/>
          <w:sz w:val="24"/>
          <w:szCs w:val="24"/>
        </w:rPr>
        <w:t>如由授权代表参与竞价，须提供法定代表人授权书</w:t>
      </w:r>
      <w:r>
        <w:rPr>
          <w:rFonts w:hint="eastAsia" w:ascii="宋体" w:hAnsi="宋体"/>
          <w:color w:val="auto"/>
          <w:sz w:val="24"/>
          <w:szCs w:val="24"/>
        </w:rPr>
        <w:t>。</w:t>
      </w:r>
    </w:p>
    <w:p w14:paraId="1E6AE363">
      <w:pPr>
        <w:pStyle w:val="46"/>
        <w:spacing w:line="360" w:lineRule="auto"/>
        <w:ind w:firstLine="480" w:firstLineChars="200"/>
        <w:jc w:val="left"/>
        <w:rPr>
          <w:rFonts w:hAnsi="宋体" w:cs="宋体"/>
          <w:b/>
          <w:color w:val="auto"/>
          <w:kern w:val="0"/>
          <w:sz w:val="24"/>
        </w:rPr>
      </w:pPr>
      <w:r>
        <w:rPr>
          <w:rFonts w:hint="eastAsia" w:hAnsi="宋体"/>
          <w:color w:val="auto"/>
          <w:sz w:val="24"/>
          <w:szCs w:val="24"/>
          <w:lang w:val="en-US" w:eastAsia="zh-CN"/>
        </w:rPr>
        <w:t>3</w:t>
      </w:r>
      <w:r>
        <w:rPr>
          <w:rFonts w:hint="eastAsia" w:hAnsi="宋体"/>
          <w:color w:val="auto"/>
          <w:sz w:val="24"/>
          <w:szCs w:val="24"/>
        </w:rPr>
        <w:t>、竞价人应满足《中华人民共和国政府采购法》第二十二条规定的条件，应提供以下证明材料或针对以下内容作出承诺</w:t>
      </w:r>
      <w:r>
        <w:rPr>
          <w:rFonts w:hint="eastAsia" w:hAnsi="宋体"/>
          <w:b/>
          <w:bCs/>
          <w:color w:val="auto"/>
          <w:sz w:val="24"/>
          <w:szCs w:val="24"/>
        </w:rPr>
        <w:t>（</w:t>
      </w:r>
      <w:r>
        <w:rPr>
          <w:rFonts w:hint="eastAsia" w:hAnsi="宋体" w:cs="宋体"/>
          <w:b/>
          <w:bCs/>
          <w:color w:val="auto"/>
          <w:kern w:val="0"/>
          <w:sz w:val="24"/>
        </w:rPr>
        <w:t>见附件：资格承诺函</w:t>
      </w:r>
      <w:r>
        <w:rPr>
          <w:rFonts w:hint="eastAsia" w:hAnsi="宋体"/>
          <w:b/>
          <w:bCs/>
          <w:color w:val="auto"/>
          <w:sz w:val="24"/>
          <w:szCs w:val="24"/>
        </w:rPr>
        <w:t>）</w:t>
      </w:r>
      <w:r>
        <w:rPr>
          <w:rFonts w:hint="eastAsia" w:hAnsi="宋体"/>
          <w:color w:val="auto"/>
          <w:sz w:val="24"/>
          <w:szCs w:val="24"/>
        </w:rPr>
        <w:t>：</w:t>
      </w:r>
    </w:p>
    <w:p w14:paraId="47B22C43">
      <w:pPr>
        <w:spacing w:line="360" w:lineRule="auto"/>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cs="宋体"/>
          <w:color w:val="auto"/>
          <w:sz w:val="24"/>
        </w:rPr>
        <w:t>须提供</w:t>
      </w:r>
      <w:r>
        <w:rPr>
          <w:rFonts w:hint="eastAsia" w:ascii="宋体" w:hAnsi="宋体" w:cs="宋体"/>
          <w:color w:val="auto"/>
          <w:sz w:val="24"/>
          <w:lang w:eastAsia="zh-CN"/>
        </w:rPr>
        <w:t>上一年度年度</w:t>
      </w:r>
      <w:r>
        <w:rPr>
          <w:rFonts w:hint="eastAsia" w:ascii="宋体" w:hAnsi="宋体" w:cs="宋体"/>
          <w:color w:val="auto"/>
          <w:sz w:val="24"/>
        </w:rPr>
        <w:t>经审计的财务报告或其开户银行出具的资信证明；</w:t>
      </w:r>
    </w:p>
    <w:p w14:paraId="5DD28C49">
      <w:pPr>
        <w:spacing w:line="360" w:lineRule="auto"/>
        <w:rPr>
          <w:rFonts w:ascii="宋体" w:hAnsi="宋体"/>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s="宋体"/>
          <w:color w:val="auto"/>
          <w:sz w:val="24"/>
        </w:rPr>
        <w:t>须提供报价截止时间前六个月内</w:t>
      </w:r>
      <w:r>
        <w:rPr>
          <w:rFonts w:hint="eastAsia" w:ascii="宋体" w:hAnsi="宋体" w:cs="宋体"/>
          <w:sz w:val="24"/>
        </w:rPr>
        <w:t>任一个月的缴税证明；</w:t>
      </w:r>
    </w:p>
    <w:p w14:paraId="6BD67DF9">
      <w:pPr>
        <w:spacing w:line="360" w:lineRule="auto"/>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s="宋体"/>
          <w:sz w:val="24"/>
        </w:rPr>
        <w:t>须提供报价截止时间前六个月内任一个月缴纳社会保险的证明材料</w:t>
      </w:r>
      <w:r>
        <w:rPr>
          <w:rFonts w:hint="eastAsia" w:ascii="宋体" w:hAnsi="宋体" w:cs="宋体"/>
          <w:sz w:val="24"/>
          <w:lang w:eastAsia="zh-CN"/>
        </w:rPr>
        <w:t>。</w:t>
      </w:r>
    </w:p>
    <w:p w14:paraId="5BAD13D1">
      <w:pPr>
        <w:spacing w:line="360" w:lineRule="auto"/>
        <w:ind w:firstLine="481"/>
        <w:rPr>
          <w:rFonts w:hint="eastAsia" w:ascii="宋体" w:hAnsi="宋体" w:eastAsia="宋体"/>
          <w:sz w:val="24"/>
          <w:szCs w:val="24"/>
          <w:lang w:eastAsia="zh-CN"/>
        </w:rPr>
      </w:pPr>
      <w:r>
        <w:rPr>
          <w:rFonts w:hint="eastAsia" w:ascii="宋体" w:hAnsi="宋体"/>
          <w:sz w:val="24"/>
          <w:szCs w:val="24"/>
          <w:lang w:val="en-US" w:eastAsia="zh-CN"/>
        </w:rPr>
        <w:t>4</w:t>
      </w:r>
      <w:r>
        <w:rPr>
          <w:rFonts w:hint="eastAsia" w:ascii="宋体" w:hAnsi="宋体"/>
          <w:sz w:val="24"/>
          <w:szCs w:val="24"/>
        </w:rPr>
        <w:t>、参加政府采购活动前3年内在经营活动中没有重大违法记录及无行贿犯罪的书面声明</w:t>
      </w:r>
      <w:r>
        <w:rPr>
          <w:rFonts w:hint="eastAsia" w:ascii="宋体" w:hAnsi="宋体"/>
          <w:sz w:val="24"/>
          <w:szCs w:val="24"/>
          <w:lang w:eastAsia="zh-CN"/>
        </w:rPr>
        <w:t>。</w:t>
      </w:r>
    </w:p>
    <w:p w14:paraId="3FF7A6EE">
      <w:pPr>
        <w:spacing w:line="360" w:lineRule="auto"/>
        <w:ind w:firstLine="481"/>
        <w:rPr>
          <w:rFonts w:hint="eastAsia" w:ascii="宋体" w:hAnsi="宋体" w:eastAsia="宋体"/>
          <w:sz w:val="24"/>
          <w:szCs w:val="24"/>
          <w:lang w:eastAsia="zh-CN"/>
        </w:rPr>
      </w:pPr>
      <w:r>
        <w:rPr>
          <w:rFonts w:hint="eastAsia" w:ascii="宋体" w:hAnsi="宋体"/>
          <w:sz w:val="24"/>
          <w:szCs w:val="24"/>
          <w:lang w:val="en-US" w:eastAsia="zh-CN"/>
        </w:rPr>
        <w:t>5</w:t>
      </w:r>
      <w:r>
        <w:rPr>
          <w:rFonts w:hint="eastAsia" w:ascii="宋体" w:hAnsi="宋体"/>
          <w:sz w:val="24"/>
          <w:szCs w:val="24"/>
        </w:rPr>
        <w:t>、具备履行合同所必需的设备和专业技术能力的声明函</w:t>
      </w:r>
      <w:r>
        <w:rPr>
          <w:rFonts w:hint="eastAsia" w:ascii="宋体" w:hAnsi="宋体"/>
          <w:sz w:val="24"/>
          <w:szCs w:val="24"/>
          <w:lang w:eastAsia="zh-CN"/>
        </w:rPr>
        <w:t>。</w:t>
      </w:r>
    </w:p>
    <w:p w14:paraId="46F3BB52">
      <w:pPr>
        <w:spacing w:line="360" w:lineRule="auto"/>
        <w:ind w:firstLine="481"/>
        <w:rPr>
          <w:rFonts w:ascii="宋体" w:hAnsi="宋体"/>
          <w:sz w:val="24"/>
          <w:szCs w:val="24"/>
        </w:rPr>
      </w:pPr>
      <w:r>
        <w:rPr>
          <w:rFonts w:hint="eastAsia" w:ascii="宋体" w:hAnsi="宋体"/>
          <w:sz w:val="24"/>
          <w:szCs w:val="24"/>
        </w:rPr>
        <w:t>6、竞价人提供“信用中国”网站（www.creditchina.gov.cn）及中国政府采购网（www.ccgp.gov.cn）信用信息查询</w:t>
      </w:r>
      <w:r>
        <w:rPr>
          <w:rFonts w:hint="eastAsia" w:ascii="宋体" w:cs="仿宋"/>
          <w:sz w:val="24"/>
        </w:rPr>
        <w:t>无</w:t>
      </w:r>
      <w:r>
        <w:rPr>
          <w:rFonts w:hint="eastAsia" w:ascii="宋体" w:cs="新宋体"/>
          <w:bCs/>
          <w:sz w:val="24"/>
        </w:rPr>
        <w:t>不良信用</w:t>
      </w:r>
      <w:r>
        <w:rPr>
          <w:rFonts w:hint="eastAsia" w:ascii="宋体" w:cs="新宋体"/>
          <w:bCs/>
          <w:sz w:val="24"/>
          <w:lang w:val="en-US" w:eastAsia="zh-CN"/>
        </w:rPr>
        <w:t>(</w:t>
      </w:r>
      <w:r>
        <w:rPr>
          <w:rFonts w:hint="eastAsia" w:ascii="宋体" w:cs="新宋体"/>
          <w:bCs/>
          <w:sz w:val="24"/>
          <w:lang w:eastAsia="zh-CN"/>
        </w:rPr>
        <w:t>行为</w:t>
      </w:r>
      <w:r>
        <w:rPr>
          <w:rFonts w:hint="eastAsia" w:ascii="宋体" w:cs="新宋体"/>
          <w:bCs/>
          <w:sz w:val="24"/>
          <w:lang w:val="en-US" w:eastAsia="zh-CN"/>
        </w:rPr>
        <w:t>)</w:t>
      </w:r>
      <w:r>
        <w:rPr>
          <w:rFonts w:hint="eastAsia" w:ascii="宋体" w:cs="新宋体"/>
          <w:bCs/>
          <w:sz w:val="24"/>
        </w:rPr>
        <w:t>记录</w:t>
      </w:r>
      <w:r>
        <w:rPr>
          <w:rFonts w:hint="eastAsia" w:ascii="宋体" w:cs="仿宋"/>
          <w:sz w:val="24"/>
        </w:rPr>
        <w:t>的打印件（或截图）</w:t>
      </w:r>
      <w:r>
        <w:rPr>
          <w:rFonts w:hint="eastAsia" w:ascii="宋体" w:hAnsi="宋体" w:eastAsia="宋体" w:cs="Times New Roman"/>
          <w:kern w:val="2"/>
          <w:sz w:val="24"/>
          <w:szCs w:val="24"/>
          <w:lang w:val="en-US" w:eastAsia="zh-CN"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sz w:val="24"/>
        </w:rPr>
        <w:t>。</w:t>
      </w:r>
      <w:r>
        <w:rPr>
          <w:rFonts w:hint="eastAsia" w:ascii="宋体" w:cs="宋体"/>
          <w:sz w:val="24"/>
        </w:rPr>
        <w:t>最终以</w:t>
      </w:r>
      <w:r>
        <w:rPr>
          <w:rFonts w:hint="eastAsia" w:ascii="宋体" w:cs="宋体"/>
          <w:sz w:val="24"/>
          <w:lang w:eastAsia="zh-CN"/>
        </w:rPr>
        <w:t>竞价当</w:t>
      </w:r>
      <w:r>
        <w:rPr>
          <w:rFonts w:hint="eastAsia" w:ascii="宋体" w:hAnsi="Times New Roman" w:eastAsia="宋体" w:cs="宋体"/>
          <w:sz w:val="24"/>
          <w:lang w:eastAsia="zh-CN"/>
        </w:rPr>
        <w:t>日代理机构</w:t>
      </w:r>
      <w:r>
        <w:rPr>
          <w:rFonts w:hint="eastAsia" w:ascii="宋体" w:hAnsi="Times New Roman" w:eastAsia="宋体" w:cs="宋体"/>
          <w:sz w:val="24"/>
        </w:rPr>
        <w:t>查询</w:t>
      </w:r>
      <w:r>
        <w:rPr>
          <w:rFonts w:hint="eastAsia" w:ascii="宋体" w:hAnsi="Times New Roman" w:eastAsia="宋体" w:cs="宋体"/>
          <w:sz w:val="24"/>
          <w:lang w:eastAsia="zh-CN"/>
        </w:rPr>
        <w:t>和打印</w:t>
      </w:r>
      <w:r>
        <w:rPr>
          <w:rFonts w:hint="eastAsia" w:ascii="宋体" w:cs="宋体"/>
          <w:sz w:val="24"/>
        </w:rPr>
        <w:t>的情况为准。</w:t>
      </w:r>
    </w:p>
    <w:p w14:paraId="6115A531">
      <w:pPr>
        <w:spacing w:line="360" w:lineRule="auto"/>
        <w:ind w:firstLine="481"/>
        <w:rPr>
          <w:rFonts w:ascii="宋体" w:hAnsi="宋体"/>
          <w:b/>
          <w:bCs/>
          <w:color w:val="auto"/>
          <w:sz w:val="24"/>
          <w:szCs w:val="24"/>
        </w:rPr>
      </w:pPr>
      <w:r>
        <w:rPr>
          <w:rFonts w:hint="eastAsia" w:ascii="宋体" w:hAnsi="宋体"/>
          <w:b/>
          <w:bCs/>
          <w:color w:val="auto"/>
          <w:sz w:val="24"/>
          <w:szCs w:val="24"/>
        </w:rPr>
        <w:t>7、特定资格要求（若有）：</w:t>
      </w:r>
      <w:r>
        <w:rPr>
          <w:rFonts w:hint="eastAsia" w:cs="宋体"/>
          <w:bCs/>
          <w:color w:val="auto"/>
          <w:sz w:val="24"/>
          <w:szCs w:val="24"/>
        </w:rPr>
        <w:t>供应商及其报价货物、服务或工程的经营活动（包含：生产、销售、运输、安装及维修、售后等）涉及到须经国家行政许可的，应获得许可并提供相关证明材料。</w:t>
      </w:r>
    </w:p>
    <w:p w14:paraId="6E156076">
      <w:pPr>
        <w:spacing w:line="360" w:lineRule="auto"/>
        <w:ind w:firstLine="481"/>
        <w:rPr>
          <w:rFonts w:ascii="宋体" w:hAnsi="宋体"/>
          <w:color w:val="auto"/>
          <w:sz w:val="24"/>
          <w:szCs w:val="24"/>
        </w:rPr>
      </w:pPr>
      <w:r>
        <w:rPr>
          <w:rFonts w:hint="eastAsia" w:ascii="宋体" w:hAnsi="宋体"/>
          <w:color w:val="auto"/>
          <w:sz w:val="24"/>
          <w:szCs w:val="24"/>
        </w:rPr>
        <w:t>8、本项目不接受联合体竞价。</w:t>
      </w:r>
    </w:p>
    <w:p w14:paraId="7FBB75A6">
      <w:pPr>
        <w:spacing w:line="360" w:lineRule="auto"/>
        <w:ind w:firstLine="481"/>
        <w:rPr>
          <w:rFonts w:ascii="宋体" w:hAnsi="宋体"/>
          <w:sz w:val="24"/>
          <w:szCs w:val="24"/>
        </w:rPr>
      </w:pPr>
      <w:r>
        <w:rPr>
          <w:rFonts w:hint="eastAsia" w:ascii="宋体" w:hAnsi="宋体"/>
          <w:color w:val="auto"/>
          <w:sz w:val="24"/>
          <w:szCs w:val="24"/>
        </w:rPr>
        <w:t>9、竞</w:t>
      </w:r>
      <w:r>
        <w:rPr>
          <w:rFonts w:hint="eastAsia" w:ascii="宋体" w:hAnsi="宋体"/>
          <w:sz w:val="24"/>
          <w:szCs w:val="24"/>
        </w:rPr>
        <w:t>价保证金凭证复印件。</w:t>
      </w:r>
    </w:p>
    <w:p w14:paraId="684009E6">
      <w:pPr>
        <w:spacing w:line="360" w:lineRule="auto"/>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622438A2">
      <w:pPr>
        <w:spacing w:line="360" w:lineRule="auto"/>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062B78D8">
      <w:pPr>
        <w:keepNext w:val="0"/>
        <w:keepLines w:val="0"/>
        <w:pageBreakBefore w:val="0"/>
        <w:widowControl w:val="0"/>
        <w:kinsoku/>
        <w:wordWrap/>
        <w:overflowPunct/>
        <w:topLinePunct w:val="0"/>
        <w:autoSpaceDE/>
        <w:autoSpaceDN/>
        <w:bidi w:val="0"/>
        <w:adjustRightInd/>
        <w:snapToGrid/>
        <w:spacing w:line="360" w:lineRule="auto"/>
        <w:ind w:firstLine="481"/>
        <w:textAlignment w:val="auto"/>
        <w:rPr>
          <w:rFonts w:ascii="宋体" w:hAnsi="宋体"/>
          <w:b/>
          <w:bCs/>
          <w:color w:val="FF0000"/>
          <w:sz w:val="24"/>
          <w:szCs w:val="24"/>
        </w:rPr>
      </w:pPr>
    </w:p>
    <w:p w14:paraId="6CA92485">
      <w:pPr>
        <w:keepNext w:val="0"/>
        <w:keepLines w:val="0"/>
        <w:pageBreakBefore w:val="0"/>
        <w:widowControl w:val="0"/>
        <w:kinsoku/>
        <w:wordWrap/>
        <w:overflowPunct/>
        <w:topLinePunct w:val="0"/>
        <w:autoSpaceDE/>
        <w:autoSpaceDN/>
        <w:bidi w:val="0"/>
        <w:adjustRightInd/>
        <w:snapToGrid/>
        <w:spacing w:line="360" w:lineRule="auto"/>
        <w:ind w:firstLine="481"/>
        <w:textAlignment w:val="auto"/>
        <w:rPr>
          <w:rFonts w:ascii="宋体" w:hAnsi="宋体"/>
          <w:b/>
          <w:bCs/>
          <w:color w:val="auto"/>
          <w:sz w:val="24"/>
          <w:szCs w:val="24"/>
        </w:rPr>
      </w:pPr>
      <w:r>
        <w:rPr>
          <w:rFonts w:hint="eastAsia" w:ascii="宋体" w:hAnsi="宋体"/>
          <w:b/>
          <w:bCs/>
          <w:color w:val="auto"/>
          <w:sz w:val="24"/>
          <w:szCs w:val="24"/>
        </w:rPr>
        <w:t>（二）技术和服务要求</w:t>
      </w:r>
    </w:p>
    <w:p w14:paraId="6CEB31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color w:val="auto"/>
          <w:sz w:val="24"/>
          <w:szCs w:val="24"/>
          <w:lang w:val="en-US" w:eastAsia="zh-CN"/>
        </w:rPr>
      </w:pPr>
      <w:r>
        <w:rPr>
          <w:rFonts w:hint="eastAsia" w:ascii="宋体" w:hAnsi="宋体"/>
          <w:b/>
          <w:bCs/>
          <w:color w:val="auto"/>
          <w:sz w:val="24"/>
          <w:szCs w:val="24"/>
          <w:lang w:eastAsia="zh-CN"/>
        </w:rPr>
        <w:t>品目号</w:t>
      </w:r>
      <w:r>
        <w:rPr>
          <w:rFonts w:hint="eastAsia" w:ascii="宋体" w:hAnsi="宋体"/>
          <w:b/>
          <w:bCs/>
          <w:color w:val="auto"/>
          <w:sz w:val="24"/>
          <w:szCs w:val="24"/>
          <w:lang w:val="en-US" w:eastAsia="zh-CN"/>
        </w:rPr>
        <w:t>1-1：离心机</w:t>
      </w:r>
    </w:p>
    <w:p w14:paraId="7C5C26C6">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rPr>
        <w:t>固定角最大转速15,060 rpm，最大相对离心力（rcf）21,300</w:t>
      </w:r>
      <w:r>
        <w:rPr>
          <w:rFonts w:hint="eastAsia" w:ascii="宋体" w:hAnsi="宋体" w:eastAsia="宋体" w:cs="宋体"/>
          <w:color w:val="auto"/>
          <w:kern w:val="2"/>
          <w:sz w:val="24"/>
          <w:szCs w:val="24"/>
          <w:lang w:val="en-US" w:eastAsia="zh-CN"/>
        </w:rPr>
        <w:t xml:space="preserve"> x</w:t>
      </w:r>
      <w:r>
        <w:rPr>
          <w:rFonts w:hint="eastAsia" w:ascii="宋体" w:hAnsi="宋体" w:eastAsia="宋体" w:cs="宋体"/>
          <w:color w:val="auto"/>
          <w:kern w:val="2"/>
          <w:sz w:val="24"/>
          <w:szCs w:val="24"/>
        </w:rPr>
        <w:t>g。水平转子最大转速6,000 rpm。可实现低至50xg的转速/离心力设定，并满足最小以10rpm/50xg 为步进的精细转速调节</w:t>
      </w:r>
      <w:r>
        <w:rPr>
          <w:rFonts w:hint="eastAsia" w:ascii="宋体" w:hAnsi="宋体" w:eastAsia="宋体" w:cs="宋体"/>
          <w:color w:val="auto"/>
          <w:kern w:val="2"/>
          <w:sz w:val="24"/>
          <w:szCs w:val="24"/>
          <w:lang w:eastAsia="zh-CN"/>
        </w:rPr>
        <w:t>；</w:t>
      </w:r>
    </w:p>
    <w:p w14:paraId="55F08754">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运转时间控制：5秒 -9小时59分钟，可实现连续离心的要求，调整幅度精细，最小可以以5秒的幅度调整</w:t>
      </w:r>
      <w:r>
        <w:rPr>
          <w:rFonts w:hint="eastAsia" w:ascii="宋体" w:hAnsi="宋体" w:eastAsia="宋体" w:cs="宋体"/>
          <w:color w:val="auto"/>
          <w:kern w:val="2"/>
          <w:sz w:val="24"/>
          <w:szCs w:val="24"/>
          <w:lang w:eastAsia="zh-CN"/>
        </w:rPr>
        <w:t>；</w:t>
      </w:r>
    </w:p>
    <w:p w14:paraId="6970EAF1">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具有延迟离心倒计时功能，便于孵育后直接启动离心，具有单独程序按键≥3个</w:t>
      </w:r>
      <w:r>
        <w:rPr>
          <w:rFonts w:hint="eastAsia" w:ascii="宋体" w:hAnsi="宋体" w:eastAsia="宋体" w:cs="宋体"/>
          <w:color w:val="auto"/>
          <w:kern w:val="2"/>
          <w:sz w:val="24"/>
          <w:szCs w:val="24"/>
          <w:lang w:eastAsia="zh-CN"/>
        </w:rPr>
        <w:t>；</w:t>
      </w:r>
    </w:p>
    <w:p w14:paraId="5443372A">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可满足0.2-5mL 离心管，冻存管，HPLC管，PCR单管/8联管的水平、定角离心</w:t>
      </w:r>
      <w:r>
        <w:rPr>
          <w:rFonts w:hint="eastAsia" w:ascii="宋体" w:hAnsi="宋体" w:eastAsia="宋体" w:cs="宋体"/>
          <w:color w:val="auto"/>
          <w:kern w:val="2"/>
          <w:sz w:val="24"/>
          <w:szCs w:val="24"/>
          <w:lang w:eastAsia="zh-CN"/>
        </w:rPr>
        <w:t>；</w:t>
      </w:r>
    </w:p>
    <w:p w14:paraId="39B01BC0">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rPr>
        <w:t>具有离心柱转子，PTFE涂层转子，10x5mL转子，96xPCR管转子可选</w:t>
      </w:r>
      <w:r>
        <w:rPr>
          <w:rFonts w:hint="eastAsia" w:ascii="宋体" w:hAnsi="宋体" w:eastAsia="宋体" w:cs="宋体"/>
          <w:color w:val="auto"/>
          <w:kern w:val="2"/>
          <w:sz w:val="24"/>
          <w:szCs w:val="24"/>
          <w:lang w:eastAsia="zh-CN"/>
        </w:rPr>
        <w:t>；</w:t>
      </w:r>
    </w:p>
    <w:p w14:paraId="7442FFAF">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rPr>
        <w:t>需具有自动开盖功能，离心结束后及时散热，避免腔体及样品发生过热情况，也可手动关闭。具有离心结束后计时功能，方便判断样品是否重悬，是否需要再次离心</w:t>
      </w:r>
      <w:r>
        <w:rPr>
          <w:rFonts w:hint="eastAsia" w:ascii="宋体" w:hAnsi="宋体" w:eastAsia="宋体" w:cs="宋体"/>
          <w:color w:val="auto"/>
          <w:kern w:val="2"/>
          <w:sz w:val="24"/>
          <w:szCs w:val="24"/>
          <w:lang w:eastAsia="zh-CN"/>
        </w:rPr>
        <w:t>；</w:t>
      </w:r>
    </w:p>
    <w:p w14:paraId="24F25A0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rPr>
        <w:t>达到转子最大转速所需时间不超过15秒，从转子最大转速降低到0所需时间不超过15秒</w:t>
      </w:r>
      <w:r>
        <w:rPr>
          <w:rFonts w:hint="eastAsia" w:ascii="宋体" w:hAnsi="宋体" w:eastAsia="宋体" w:cs="宋体"/>
          <w:color w:val="auto"/>
          <w:kern w:val="2"/>
          <w:sz w:val="24"/>
          <w:szCs w:val="24"/>
          <w:lang w:eastAsia="zh-CN"/>
        </w:rPr>
        <w:t>；</w:t>
      </w:r>
    </w:p>
    <w:p w14:paraId="2097DAA7">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8.</w:t>
      </w:r>
      <w:r>
        <w:rPr>
          <w:rFonts w:hint="eastAsia" w:ascii="宋体" w:hAnsi="宋体" w:eastAsia="宋体" w:cs="宋体"/>
          <w:color w:val="auto"/>
          <w:kern w:val="2"/>
          <w:sz w:val="24"/>
          <w:szCs w:val="24"/>
        </w:rPr>
        <w:t>至少可选10个加速档和10个刹车档，可保护敏感样品，防止样品重悬</w:t>
      </w:r>
      <w:r>
        <w:rPr>
          <w:rFonts w:hint="eastAsia" w:ascii="宋体" w:hAnsi="宋体" w:eastAsia="宋体" w:cs="宋体"/>
          <w:color w:val="auto"/>
          <w:kern w:val="2"/>
          <w:sz w:val="24"/>
          <w:szCs w:val="24"/>
          <w:lang w:eastAsia="zh-CN"/>
        </w:rPr>
        <w:t>；</w:t>
      </w:r>
    </w:p>
    <w:p w14:paraId="0105903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9.</w:t>
      </w:r>
      <w:r>
        <w:rPr>
          <w:rFonts w:hint="eastAsia" w:ascii="宋体" w:hAnsi="宋体" w:eastAsia="宋体" w:cs="宋体"/>
          <w:color w:val="auto"/>
          <w:kern w:val="2"/>
          <w:sz w:val="24"/>
          <w:szCs w:val="24"/>
        </w:rPr>
        <w:t>具有机盖自锁、转子自动识别、转子自动限速、自动失衡识别功能、参数锁定功能、位于机身一侧的紧急开盖功能等，确保最佳的离心安全性</w:t>
      </w:r>
      <w:r>
        <w:rPr>
          <w:rFonts w:hint="eastAsia" w:ascii="宋体" w:hAnsi="宋体" w:eastAsia="宋体" w:cs="宋体"/>
          <w:color w:val="auto"/>
          <w:kern w:val="2"/>
          <w:sz w:val="24"/>
          <w:szCs w:val="24"/>
          <w:lang w:eastAsia="zh-CN"/>
        </w:rPr>
        <w:t>；</w:t>
      </w:r>
    </w:p>
    <w:p w14:paraId="74A01707">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10.</w:t>
      </w:r>
      <w:r>
        <w:rPr>
          <w:rFonts w:hint="eastAsia" w:ascii="宋体" w:hAnsi="宋体" w:eastAsia="宋体" w:cs="宋体"/>
          <w:color w:val="auto"/>
          <w:kern w:val="2"/>
          <w:sz w:val="24"/>
          <w:szCs w:val="24"/>
        </w:rPr>
        <w:t>不少于4个转子具有符合医院生物安全要求的气密性配件，且转子、转子盖、吊篮、吊篮盖的气密性检测</w:t>
      </w:r>
      <w:r>
        <w:rPr>
          <w:rFonts w:hint="eastAsia" w:ascii="宋体" w:hAnsi="宋体" w:cs="宋体"/>
          <w:color w:val="auto"/>
          <w:kern w:val="2"/>
          <w:sz w:val="24"/>
          <w:szCs w:val="24"/>
          <w:lang w:eastAsia="zh-CN"/>
        </w:rPr>
        <w:t>应符合要求</w:t>
      </w:r>
      <w:r>
        <w:rPr>
          <w:rFonts w:hint="eastAsia" w:ascii="宋体" w:hAnsi="宋体" w:eastAsia="宋体" w:cs="宋体"/>
          <w:color w:val="auto"/>
          <w:kern w:val="2"/>
          <w:sz w:val="24"/>
          <w:szCs w:val="24"/>
          <w:lang w:eastAsia="zh-CN"/>
        </w:rPr>
        <w:t>；</w:t>
      </w:r>
    </w:p>
    <w:p w14:paraId="241692A2">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11.</w:t>
      </w:r>
      <w:r>
        <w:rPr>
          <w:rFonts w:hint="eastAsia" w:ascii="宋体" w:hAnsi="宋体" w:eastAsia="宋体" w:cs="宋体"/>
          <w:color w:val="auto"/>
          <w:kern w:val="2"/>
          <w:sz w:val="24"/>
          <w:szCs w:val="24"/>
        </w:rPr>
        <w:t>转子、吊篮及适配器均可进行高温高压灭菌（121°C，20分钟）</w:t>
      </w:r>
      <w:r>
        <w:rPr>
          <w:rFonts w:hint="eastAsia" w:ascii="宋体" w:hAnsi="宋体" w:eastAsia="宋体" w:cs="宋体"/>
          <w:color w:val="auto"/>
          <w:kern w:val="2"/>
          <w:sz w:val="24"/>
          <w:szCs w:val="24"/>
          <w:lang w:eastAsia="zh-CN"/>
        </w:rPr>
        <w:t>；</w:t>
      </w:r>
    </w:p>
    <w:p w14:paraId="7F3DF183">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12.</w:t>
      </w:r>
      <w:r>
        <w:rPr>
          <w:rFonts w:hint="eastAsia" w:ascii="宋体" w:hAnsi="宋体" w:eastAsia="宋体" w:cs="宋体"/>
          <w:color w:val="auto"/>
          <w:kern w:val="2"/>
          <w:sz w:val="24"/>
          <w:szCs w:val="24"/>
        </w:rPr>
        <w:t>具有水平及固定角度转子可选，且转子及吊篮醒目标示生产日期及使用期限，转子使用寿命不少于180,000个循环，确保安全使用，正常维护保养的情况下主机使用寿命应无限制</w:t>
      </w:r>
      <w:r>
        <w:rPr>
          <w:rFonts w:hint="eastAsia" w:ascii="宋体" w:hAnsi="宋体" w:eastAsia="宋体" w:cs="宋体"/>
          <w:color w:val="auto"/>
          <w:kern w:val="2"/>
          <w:sz w:val="24"/>
          <w:szCs w:val="24"/>
          <w:lang w:eastAsia="zh-CN"/>
        </w:rPr>
        <w:t>；</w:t>
      </w:r>
    </w:p>
    <w:p w14:paraId="27DFD8FB">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13.</w:t>
      </w:r>
      <w:r>
        <w:rPr>
          <w:rFonts w:hint="eastAsia" w:ascii="宋体" w:hAnsi="宋体" w:eastAsia="宋体" w:cs="宋体"/>
          <w:color w:val="auto"/>
          <w:kern w:val="2"/>
          <w:sz w:val="24"/>
          <w:szCs w:val="24"/>
        </w:rPr>
        <w:t>具有单独的RCF、RPM 切换按键，单独的瞬时离心按键，应具有定速计时、软刹车离心、参数按键锁定功能</w:t>
      </w:r>
      <w:r>
        <w:rPr>
          <w:rFonts w:hint="eastAsia" w:ascii="宋体" w:hAnsi="宋体" w:eastAsia="宋体" w:cs="宋体"/>
          <w:color w:val="auto"/>
          <w:kern w:val="2"/>
          <w:sz w:val="24"/>
          <w:szCs w:val="24"/>
          <w:lang w:eastAsia="zh-CN"/>
        </w:rPr>
        <w:t>；</w:t>
      </w:r>
    </w:p>
    <w:p w14:paraId="72BC8B2F">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14.</w:t>
      </w:r>
      <w:r>
        <w:rPr>
          <w:rFonts w:hint="eastAsia" w:ascii="宋体" w:hAnsi="宋体" w:eastAsia="宋体" w:cs="宋体"/>
          <w:color w:val="auto"/>
          <w:kern w:val="2"/>
          <w:sz w:val="24"/>
          <w:szCs w:val="24"/>
        </w:rPr>
        <w:t>使用瞬时离心时可使用最大离心转速离心，也可以设定某转速限制，防止样品（如细胞）失活或受损</w:t>
      </w:r>
      <w:r>
        <w:rPr>
          <w:rFonts w:hint="eastAsia" w:ascii="宋体" w:hAnsi="宋体" w:eastAsia="宋体" w:cs="宋体"/>
          <w:color w:val="auto"/>
          <w:kern w:val="2"/>
          <w:sz w:val="24"/>
          <w:szCs w:val="24"/>
          <w:lang w:eastAsia="zh-CN"/>
        </w:rPr>
        <w:t>；</w:t>
      </w:r>
    </w:p>
    <w:p w14:paraId="4AF43EC4">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15.</w:t>
      </w:r>
      <w:r>
        <w:rPr>
          <w:rFonts w:hint="eastAsia" w:ascii="宋体" w:hAnsi="宋体" w:eastAsia="宋体" w:cs="宋体"/>
          <w:color w:val="auto"/>
          <w:kern w:val="2"/>
          <w:sz w:val="24"/>
          <w:szCs w:val="24"/>
        </w:rPr>
        <w:t>不少于4个高速转子具有快速锁定功能的转子盖，且转子盖材质为金属材质</w:t>
      </w:r>
      <w:r>
        <w:rPr>
          <w:rFonts w:hint="eastAsia" w:ascii="宋体" w:hAnsi="宋体" w:eastAsia="宋体" w:cs="宋体"/>
          <w:color w:val="auto"/>
          <w:kern w:val="2"/>
          <w:sz w:val="24"/>
          <w:szCs w:val="24"/>
          <w:lang w:eastAsia="zh-CN"/>
        </w:rPr>
        <w:t>；</w:t>
      </w:r>
    </w:p>
    <w:p w14:paraId="6AE6B028">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16.</w:t>
      </w:r>
      <w:r>
        <w:rPr>
          <w:rFonts w:hint="eastAsia" w:ascii="宋体" w:hAnsi="宋体" w:eastAsia="宋体" w:cs="宋体"/>
          <w:color w:val="auto"/>
          <w:kern w:val="2"/>
          <w:sz w:val="24"/>
          <w:szCs w:val="24"/>
        </w:rPr>
        <w:t>具有自动待机功能，且可取消。待机模式开启时满足15分钟不使用自动切换待机模式。</w:t>
      </w:r>
    </w:p>
    <w:p w14:paraId="48ECF050">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17.</w:t>
      </w:r>
      <w:r>
        <w:rPr>
          <w:rFonts w:hint="eastAsia" w:ascii="宋体" w:hAnsi="宋体" w:eastAsia="宋体" w:cs="宋体"/>
          <w:color w:val="auto"/>
          <w:kern w:val="2"/>
          <w:sz w:val="24"/>
          <w:szCs w:val="24"/>
        </w:rPr>
        <w:t>占地面积小，其中宽≤24cm，深≤39cm，高≤24cm；重量≤15.6kg（不含转子）</w:t>
      </w:r>
      <w:r>
        <w:rPr>
          <w:rFonts w:hint="eastAsia" w:ascii="宋体" w:hAnsi="宋体" w:eastAsia="宋体" w:cs="宋体"/>
          <w:color w:val="auto"/>
          <w:kern w:val="2"/>
          <w:sz w:val="24"/>
          <w:szCs w:val="24"/>
          <w:lang w:eastAsia="zh-CN"/>
        </w:rPr>
        <w:t>；</w:t>
      </w:r>
    </w:p>
    <w:p w14:paraId="4AD55DA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18.</w:t>
      </w:r>
      <w:r>
        <w:rPr>
          <w:rFonts w:hint="eastAsia" w:ascii="宋体" w:hAnsi="宋体" w:eastAsia="宋体" w:cs="宋体"/>
          <w:color w:val="auto"/>
          <w:kern w:val="2"/>
          <w:sz w:val="24"/>
          <w:szCs w:val="24"/>
        </w:rPr>
        <w:t>满足静音运行，噪音水平最低≤51 dB(A)，方便提高工作环境舒适度</w:t>
      </w:r>
      <w:r>
        <w:rPr>
          <w:rFonts w:hint="eastAsia" w:ascii="宋体" w:hAnsi="宋体" w:eastAsia="宋体" w:cs="宋体"/>
          <w:color w:val="auto"/>
          <w:kern w:val="2"/>
          <w:sz w:val="24"/>
          <w:szCs w:val="24"/>
          <w:lang w:eastAsia="zh-CN"/>
        </w:rPr>
        <w:t>；</w:t>
      </w:r>
    </w:p>
    <w:p w14:paraId="12F860B8">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19.</w:t>
      </w:r>
      <w:r>
        <w:rPr>
          <w:rFonts w:hint="eastAsia" w:ascii="宋体" w:hAnsi="宋体" w:eastAsia="宋体" w:cs="宋体"/>
          <w:color w:val="auto"/>
          <w:kern w:val="2"/>
          <w:sz w:val="24"/>
          <w:szCs w:val="24"/>
        </w:rPr>
        <w:t>工作功率≤280w</w:t>
      </w:r>
      <w:r>
        <w:rPr>
          <w:rFonts w:hint="eastAsia" w:ascii="宋体" w:hAnsi="宋体" w:eastAsia="宋体" w:cs="宋体"/>
          <w:color w:val="auto"/>
          <w:kern w:val="2"/>
          <w:sz w:val="24"/>
          <w:szCs w:val="24"/>
          <w:lang w:eastAsia="zh-CN"/>
        </w:rPr>
        <w:t>；</w:t>
      </w:r>
    </w:p>
    <w:p w14:paraId="546E6741">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20.配置：主机一台，24*2ml气密性金属角转子一个。</w:t>
      </w:r>
    </w:p>
    <w:p w14:paraId="7B4AC4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p>
    <w:p w14:paraId="31E786D4">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品目号1-2：PCR仪</w:t>
      </w:r>
    </w:p>
    <w:p w14:paraId="6CEA18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具有≥8行温度梯度功能</w:t>
      </w:r>
      <w:r>
        <w:rPr>
          <w:rFonts w:hint="eastAsia" w:ascii="宋体" w:hAnsi="宋体" w:eastAsia="宋体" w:cs="宋体"/>
          <w:sz w:val="24"/>
          <w:szCs w:val="24"/>
          <w:lang w:eastAsia="zh-CN"/>
        </w:rPr>
        <w:t>；</w:t>
      </w:r>
    </w:p>
    <w:p w14:paraId="6C9BF6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动态升降温速率确保仪器在不同的温度下有相同的孵育时间</w:t>
      </w:r>
      <w:r>
        <w:rPr>
          <w:rFonts w:hint="eastAsia" w:ascii="宋体" w:hAnsi="宋体" w:eastAsia="宋体" w:cs="宋体"/>
          <w:b/>
          <w:bCs/>
          <w:sz w:val="24"/>
          <w:szCs w:val="24"/>
        </w:rPr>
        <w:t>（提供彩页或官网截图证明）</w:t>
      </w:r>
      <w:r>
        <w:rPr>
          <w:rFonts w:hint="eastAsia" w:ascii="宋体" w:hAnsi="宋体" w:eastAsia="宋体" w:cs="宋体"/>
          <w:sz w:val="24"/>
          <w:szCs w:val="24"/>
          <w:lang w:eastAsia="zh-CN"/>
        </w:rPr>
        <w:t>；</w:t>
      </w:r>
    </w:p>
    <w:p w14:paraId="21AA46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 xml:space="preserve">. </w:t>
      </w:r>
      <w:r>
        <w:rPr>
          <w:rFonts w:hint="eastAsia" w:ascii="宋体" w:hAnsi="宋体" w:eastAsia="宋体" w:cs="宋体"/>
          <w:sz w:val="24"/>
          <w:szCs w:val="24"/>
        </w:rPr>
        <w:t>96*0.2ml快速反应模块</w:t>
      </w:r>
      <w:r>
        <w:rPr>
          <w:rFonts w:hint="eastAsia" w:ascii="宋体" w:hAnsi="宋体" w:eastAsia="宋体" w:cs="宋体"/>
          <w:sz w:val="24"/>
          <w:szCs w:val="24"/>
          <w:lang w:eastAsia="zh-CN"/>
        </w:rPr>
        <w:t>；</w:t>
      </w:r>
    </w:p>
    <w:p w14:paraId="2E0D51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储存程序≥500个</w:t>
      </w:r>
      <w:r>
        <w:rPr>
          <w:rFonts w:hint="eastAsia" w:ascii="宋体" w:hAnsi="宋体" w:eastAsia="宋体" w:cs="宋体"/>
          <w:sz w:val="24"/>
          <w:szCs w:val="24"/>
          <w:lang w:eastAsia="zh-CN"/>
        </w:rPr>
        <w:t>；</w:t>
      </w:r>
    </w:p>
    <w:p w14:paraId="1418B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≥5.7寸彩色液晶屏幕可图形显示和文字编辑，显示温度变化曲线</w:t>
      </w:r>
      <w:r>
        <w:rPr>
          <w:rFonts w:hint="eastAsia" w:ascii="宋体" w:hAnsi="宋体" w:eastAsia="宋体" w:cs="宋体"/>
          <w:sz w:val="24"/>
          <w:szCs w:val="24"/>
          <w:lang w:eastAsia="zh-CN"/>
        </w:rPr>
        <w:t>；</w:t>
      </w:r>
    </w:p>
    <w:p w14:paraId="33B68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具有断电保护功能</w:t>
      </w:r>
      <w:r>
        <w:rPr>
          <w:rFonts w:hint="eastAsia" w:ascii="宋体" w:hAnsi="宋体" w:eastAsia="宋体" w:cs="宋体"/>
          <w:sz w:val="24"/>
          <w:szCs w:val="24"/>
          <w:lang w:eastAsia="zh-CN"/>
        </w:rPr>
        <w:t>；</w:t>
      </w:r>
    </w:p>
    <w:p w14:paraId="3190FF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7</w:t>
      </w:r>
      <w:r>
        <w:rPr>
          <w:rFonts w:hint="eastAsia" w:ascii="宋体" w:hAnsi="宋体" w:cs="宋体"/>
          <w:sz w:val="24"/>
          <w:szCs w:val="24"/>
          <w:lang w:val="en-US" w:eastAsia="zh-CN"/>
        </w:rPr>
        <w:t>.</w:t>
      </w:r>
      <w:r>
        <w:rPr>
          <w:rFonts w:hint="eastAsia" w:ascii="宋体" w:hAnsi="宋体" w:eastAsia="宋体" w:cs="宋体"/>
          <w:sz w:val="24"/>
          <w:szCs w:val="24"/>
        </w:rPr>
        <w:t>最大升降温速度≥4℃/秒</w:t>
      </w:r>
      <w:r>
        <w:rPr>
          <w:rFonts w:hint="eastAsia" w:ascii="宋体" w:hAnsi="宋体" w:eastAsia="宋体" w:cs="宋体"/>
          <w:sz w:val="24"/>
          <w:szCs w:val="24"/>
          <w:lang w:eastAsia="zh-CN"/>
        </w:rPr>
        <w:t>；</w:t>
      </w:r>
    </w:p>
    <w:p w14:paraId="2CC1D8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8</w:t>
      </w:r>
      <w:r>
        <w:rPr>
          <w:rFonts w:hint="eastAsia" w:ascii="宋体" w:hAnsi="宋体" w:cs="宋体"/>
          <w:sz w:val="24"/>
          <w:szCs w:val="24"/>
          <w:lang w:val="en-US" w:eastAsia="zh-CN"/>
        </w:rPr>
        <w:t>.</w:t>
      </w:r>
      <w:r>
        <w:rPr>
          <w:rFonts w:hint="eastAsia" w:ascii="宋体" w:hAnsi="宋体" w:eastAsia="宋体" w:cs="宋体"/>
          <w:sz w:val="24"/>
          <w:szCs w:val="24"/>
        </w:rPr>
        <w:t>温度范围：4-100℃</w:t>
      </w:r>
      <w:r>
        <w:rPr>
          <w:rFonts w:hint="eastAsia" w:ascii="宋体" w:hAnsi="宋体" w:eastAsia="宋体" w:cs="宋体"/>
          <w:sz w:val="24"/>
          <w:szCs w:val="24"/>
          <w:lang w:eastAsia="zh-CN"/>
        </w:rPr>
        <w:t>；</w:t>
      </w:r>
    </w:p>
    <w:p w14:paraId="17C7CD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9</w:t>
      </w:r>
      <w:r>
        <w:rPr>
          <w:rFonts w:hint="eastAsia" w:ascii="宋体" w:hAnsi="宋体" w:cs="宋体"/>
          <w:sz w:val="24"/>
          <w:szCs w:val="24"/>
          <w:lang w:val="en-US" w:eastAsia="zh-CN"/>
        </w:rPr>
        <w:t>.</w:t>
      </w:r>
      <w:r>
        <w:rPr>
          <w:rFonts w:hint="eastAsia" w:ascii="宋体" w:hAnsi="宋体" w:eastAsia="宋体" w:cs="宋体"/>
          <w:sz w:val="24"/>
          <w:szCs w:val="24"/>
        </w:rPr>
        <w:t>温度精确度±0.5℃设定温度</w:t>
      </w:r>
      <w:r>
        <w:rPr>
          <w:rFonts w:hint="eastAsia" w:ascii="宋体" w:hAnsi="宋体" w:eastAsia="宋体" w:cs="宋体"/>
          <w:sz w:val="24"/>
          <w:szCs w:val="24"/>
          <w:lang w:eastAsia="zh-CN"/>
        </w:rPr>
        <w:t>；</w:t>
      </w:r>
    </w:p>
    <w:p w14:paraId="14C617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10</w:t>
      </w:r>
      <w:r>
        <w:rPr>
          <w:rFonts w:hint="eastAsia" w:ascii="宋体" w:hAnsi="宋体" w:cs="宋体"/>
          <w:sz w:val="24"/>
          <w:szCs w:val="24"/>
          <w:lang w:val="en-US" w:eastAsia="zh-CN"/>
        </w:rPr>
        <w:t>.</w:t>
      </w:r>
      <w:r>
        <w:rPr>
          <w:rFonts w:hint="eastAsia" w:ascii="宋体" w:hAnsi="宋体" w:eastAsia="宋体" w:cs="宋体"/>
          <w:sz w:val="24"/>
          <w:szCs w:val="24"/>
        </w:rPr>
        <w:t>温度均一性±0.5℃（孔间温度差），在30秒内达到目标温度</w:t>
      </w:r>
      <w:r>
        <w:rPr>
          <w:rFonts w:hint="eastAsia" w:ascii="宋体" w:hAnsi="宋体" w:eastAsia="宋体" w:cs="宋体"/>
          <w:sz w:val="24"/>
          <w:szCs w:val="24"/>
          <w:lang w:eastAsia="zh-CN"/>
        </w:rPr>
        <w:t>；</w:t>
      </w:r>
    </w:p>
    <w:p w14:paraId="18C225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11</w:t>
      </w:r>
      <w:r>
        <w:rPr>
          <w:rFonts w:hint="eastAsia" w:ascii="宋体" w:hAnsi="宋体" w:cs="宋体"/>
          <w:sz w:val="24"/>
          <w:szCs w:val="24"/>
          <w:lang w:val="en-US" w:eastAsia="zh-CN"/>
        </w:rPr>
        <w:t>.</w:t>
      </w:r>
      <w:r>
        <w:rPr>
          <w:rFonts w:hint="eastAsia" w:ascii="宋体" w:hAnsi="宋体" w:eastAsia="宋体" w:cs="宋体"/>
          <w:sz w:val="24"/>
          <w:szCs w:val="24"/>
        </w:rPr>
        <w:t>温度梯度范围：30-100℃</w:t>
      </w:r>
      <w:r>
        <w:rPr>
          <w:rFonts w:hint="eastAsia" w:ascii="宋体" w:hAnsi="宋体" w:eastAsia="宋体" w:cs="宋体"/>
          <w:sz w:val="24"/>
          <w:szCs w:val="24"/>
          <w:lang w:eastAsia="zh-CN"/>
        </w:rPr>
        <w:t>；</w:t>
      </w:r>
    </w:p>
    <w:p w14:paraId="26216C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12</w:t>
      </w:r>
      <w:r>
        <w:rPr>
          <w:rFonts w:hint="eastAsia" w:ascii="宋体" w:hAnsi="宋体" w:cs="宋体"/>
          <w:sz w:val="24"/>
          <w:szCs w:val="24"/>
          <w:lang w:val="en-US" w:eastAsia="zh-CN"/>
        </w:rPr>
        <w:t>.</w:t>
      </w:r>
      <w:r>
        <w:rPr>
          <w:rFonts w:hint="eastAsia" w:ascii="宋体" w:hAnsi="宋体" w:eastAsia="宋体" w:cs="宋体"/>
          <w:sz w:val="24"/>
          <w:szCs w:val="24"/>
        </w:rPr>
        <w:t>温度差异范围：1-25℃</w:t>
      </w:r>
      <w:r>
        <w:rPr>
          <w:rFonts w:hint="eastAsia" w:ascii="宋体" w:hAnsi="宋体" w:eastAsia="宋体" w:cs="宋体"/>
          <w:sz w:val="24"/>
          <w:szCs w:val="24"/>
          <w:lang w:eastAsia="zh-CN"/>
        </w:rPr>
        <w:t>；</w:t>
      </w:r>
    </w:p>
    <w:p w14:paraId="303F6E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13</w:t>
      </w:r>
      <w:r>
        <w:rPr>
          <w:rFonts w:hint="eastAsia" w:ascii="宋体" w:hAnsi="宋体" w:cs="宋体"/>
          <w:sz w:val="24"/>
          <w:szCs w:val="24"/>
          <w:lang w:val="en-US" w:eastAsia="zh-CN"/>
        </w:rPr>
        <w:t>.</w:t>
      </w:r>
      <w:r>
        <w:rPr>
          <w:rFonts w:hint="eastAsia" w:ascii="宋体" w:hAnsi="宋体" w:eastAsia="宋体" w:cs="宋体"/>
          <w:sz w:val="24"/>
          <w:szCs w:val="24"/>
        </w:rPr>
        <w:t>温度梯度精确度±0.5℃预设温度</w:t>
      </w:r>
      <w:r>
        <w:rPr>
          <w:rFonts w:hint="eastAsia" w:ascii="宋体" w:hAnsi="宋体" w:eastAsia="宋体" w:cs="宋体"/>
          <w:sz w:val="24"/>
          <w:szCs w:val="24"/>
          <w:lang w:eastAsia="zh-CN"/>
        </w:rPr>
        <w:t>；</w:t>
      </w:r>
    </w:p>
    <w:p w14:paraId="652D0C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14</w:t>
      </w:r>
      <w:r>
        <w:rPr>
          <w:rFonts w:hint="eastAsia" w:ascii="宋体" w:hAnsi="宋体" w:cs="宋体"/>
          <w:sz w:val="24"/>
          <w:szCs w:val="24"/>
          <w:lang w:val="en-US" w:eastAsia="zh-CN"/>
        </w:rPr>
        <w:t>.</w:t>
      </w:r>
      <w:r>
        <w:rPr>
          <w:rFonts w:hint="eastAsia" w:ascii="宋体" w:hAnsi="宋体" w:eastAsia="宋体" w:cs="宋体"/>
          <w:sz w:val="24"/>
          <w:szCs w:val="24"/>
        </w:rPr>
        <w:t>温度梯度均一性±0.5℃（行内孔间温度差），30秒内</w:t>
      </w:r>
      <w:r>
        <w:rPr>
          <w:rFonts w:hint="eastAsia" w:ascii="宋体" w:hAnsi="宋体" w:eastAsia="宋体" w:cs="宋体"/>
          <w:sz w:val="24"/>
          <w:szCs w:val="24"/>
          <w:lang w:eastAsia="zh-CN"/>
        </w:rPr>
        <w:t>；</w:t>
      </w:r>
    </w:p>
    <w:p w14:paraId="280052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sz w:val="24"/>
          <w:szCs w:val="24"/>
        </w:rPr>
        <w:t>15</w:t>
      </w:r>
      <w:r>
        <w:rPr>
          <w:rFonts w:hint="eastAsia" w:ascii="宋体" w:hAnsi="宋体" w:cs="宋体"/>
          <w:sz w:val="24"/>
          <w:szCs w:val="24"/>
          <w:lang w:val="en-US" w:eastAsia="zh-CN"/>
        </w:rPr>
        <w:t>.</w:t>
      </w:r>
      <w:r>
        <w:rPr>
          <w:rFonts w:hint="eastAsia" w:ascii="宋体" w:hAnsi="宋体" w:eastAsia="宋体" w:cs="宋体"/>
          <w:sz w:val="24"/>
          <w:szCs w:val="24"/>
        </w:rPr>
        <w:t>热盖具备自适应高度调节模式，不需要手工旋紧热盖，操作更简便</w:t>
      </w:r>
      <w:r>
        <w:rPr>
          <w:rFonts w:hint="eastAsia" w:ascii="宋体" w:hAnsi="宋体" w:cs="宋体"/>
          <w:sz w:val="24"/>
          <w:szCs w:val="24"/>
          <w:lang w:eastAsia="zh-CN"/>
        </w:rPr>
        <w:t>。</w:t>
      </w:r>
      <w:r>
        <w:rPr>
          <w:rFonts w:hint="eastAsia" w:ascii="宋体" w:hAnsi="宋体" w:eastAsia="宋体" w:cs="宋体"/>
          <w:b/>
          <w:bCs/>
          <w:sz w:val="24"/>
          <w:szCs w:val="24"/>
        </w:rPr>
        <w:t>（提供彩页或官网截图证明）</w:t>
      </w:r>
      <w:r>
        <w:rPr>
          <w:rFonts w:hint="eastAsia" w:ascii="宋体" w:hAnsi="宋体" w:eastAsia="宋体" w:cs="宋体"/>
          <w:sz w:val="24"/>
          <w:szCs w:val="24"/>
          <w:lang w:eastAsia="zh-CN"/>
        </w:rPr>
        <w:t>。</w:t>
      </w:r>
    </w:p>
    <w:p w14:paraId="28031B7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p>
    <w:p w14:paraId="2B522D21">
      <w:pPr>
        <w:spacing w:line="360" w:lineRule="auto"/>
        <w:ind w:firstLine="48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（三）商务条件</w:t>
      </w:r>
    </w:p>
    <w:p w14:paraId="56F702E0">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1、交付地点：福建农林大学指定地点。</w:t>
      </w:r>
    </w:p>
    <w:p w14:paraId="729019C2">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2、交付时间：</w:t>
      </w:r>
      <w:r>
        <w:rPr>
          <w:rFonts w:hint="eastAsia" w:ascii="宋体" w:hAnsi="宋体"/>
          <w:sz w:val="24"/>
          <w:szCs w:val="24"/>
        </w:rPr>
        <w:t>成交通知书</w:t>
      </w:r>
      <w:r>
        <w:rPr>
          <w:rFonts w:hint="eastAsia" w:ascii="宋体" w:hAnsi="宋体"/>
          <w:color w:val="auto"/>
          <w:sz w:val="24"/>
          <w:szCs w:val="24"/>
        </w:rPr>
        <w:t>发出之日起</w:t>
      </w:r>
      <w:r>
        <w:rPr>
          <w:rFonts w:hint="eastAsia" w:ascii="宋体" w:hAnsi="宋体"/>
          <w:color w:val="auto"/>
          <w:sz w:val="24"/>
          <w:szCs w:val="24"/>
          <w:lang w:val="en-US" w:eastAsia="zh-CN"/>
        </w:rPr>
        <w:t>7</w:t>
      </w:r>
      <w:r>
        <w:rPr>
          <w:rFonts w:hint="eastAsia" w:ascii="宋体" w:hAnsi="宋体"/>
          <w:color w:val="auto"/>
          <w:sz w:val="24"/>
          <w:szCs w:val="24"/>
        </w:rPr>
        <w:t>日内签订合同。</w:t>
      </w:r>
      <w:r>
        <w:rPr>
          <w:rFonts w:hint="eastAsia" w:asciiTheme="minorEastAsia" w:hAnsiTheme="minorEastAsia" w:eastAsiaTheme="minorEastAsia"/>
          <w:color w:val="auto"/>
          <w:sz w:val="24"/>
          <w:szCs w:val="24"/>
        </w:rPr>
        <w:t>合同签订之日起</w:t>
      </w:r>
      <w:r>
        <w:rPr>
          <w:rFonts w:hint="eastAsia" w:asciiTheme="minorEastAsia" w:hAnsiTheme="minorEastAsia" w:eastAsiaTheme="minorEastAsia"/>
          <w:color w:val="auto"/>
          <w:sz w:val="24"/>
          <w:szCs w:val="24"/>
          <w:u w:val="none"/>
          <w:lang w:val="en-US" w:eastAsia="zh-CN"/>
        </w:rPr>
        <w:t>5</w:t>
      </w:r>
      <w:r>
        <w:rPr>
          <w:rFonts w:hint="eastAsia" w:asciiTheme="minorEastAsia" w:hAnsiTheme="minorEastAsia" w:eastAsiaTheme="minorEastAsia"/>
          <w:color w:val="auto"/>
          <w:sz w:val="24"/>
          <w:szCs w:val="24"/>
        </w:rPr>
        <w:t>个日历日内供货并安装调试完毕，采购人在规定期限内组织验收。若因采购人原因或不可抗力等因素导致的延迟交付，交付期可顺延。</w:t>
      </w:r>
    </w:p>
    <w:p w14:paraId="7E44EF2B">
      <w:pPr>
        <w:spacing w:line="360" w:lineRule="auto"/>
        <w:ind w:left="480"/>
        <w:rPr>
          <w:rFonts w:asciiTheme="minorEastAsia" w:hAnsiTheme="minorEastAsia" w:eastAsiaTheme="minorEastAsia"/>
          <w:color w:val="auto"/>
        </w:rPr>
      </w:pPr>
      <w:r>
        <w:rPr>
          <w:rFonts w:hint="eastAsia" w:asciiTheme="minorEastAsia" w:hAnsiTheme="minorEastAsia" w:eastAsiaTheme="minorEastAsia"/>
          <w:color w:val="auto"/>
          <w:sz w:val="24"/>
          <w:szCs w:val="24"/>
        </w:rPr>
        <w:t>3、交付条件：</w:t>
      </w:r>
      <w:r>
        <w:rPr>
          <w:rFonts w:hint="eastAsia" w:asciiTheme="minorEastAsia" w:hAnsiTheme="minorEastAsia" w:eastAsiaTheme="minorEastAsia"/>
          <w:color w:val="auto"/>
          <w:sz w:val="24"/>
        </w:rPr>
        <w:t>验收合格交付采购人使用。</w:t>
      </w:r>
    </w:p>
    <w:p w14:paraId="20A74BC4">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4、履约保证金：履约保证金百分比：</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lang w:val="en-US" w:eastAsia="zh-CN"/>
        </w:rPr>
        <w:t>3</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%。说明：成交供应商在签订采购合同前三日内应向采购人缴纳合同总金额</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lang w:val="en-US" w:eastAsia="zh-CN"/>
        </w:rPr>
        <w:t>3</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的履约保证金，该履约保证金将在验收合格后且成交供应商无违约的前提下无息退还。如果是以保函形式缴纳履约保证金的，成交供应商必须开具见索即付(无条件支付)银行保函，且保函有效期(即到期时间)必须为验收合格后再延长6个月。</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本项目为非专门面向中小企业的采购项目，若</w:t>
      </w:r>
      <w:r>
        <w:rPr>
          <w:rFonts w:hint="eastAsia" w:ascii="宋体" w:hAnsi="宋体" w:cs="宋体"/>
          <w:color w:val="auto"/>
          <w:kern w:val="2"/>
          <w:sz w:val="24"/>
          <w:szCs w:val="24"/>
          <w:lang w:val="en-US" w:eastAsia="zh-CN" w:bidi="ar"/>
        </w:rPr>
        <w:t>成交</w:t>
      </w:r>
      <w:r>
        <w:rPr>
          <w:rFonts w:hint="eastAsia" w:ascii="宋体" w:hAnsi="宋体" w:eastAsia="宋体" w:cs="宋体"/>
          <w:color w:val="auto"/>
          <w:kern w:val="2"/>
          <w:sz w:val="24"/>
          <w:szCs w:val="24"/>
          <w:lang w:val="en-US" w:eastAsia="zh-CN" w:bidi="ar"/>
        </w:rPr>
        <w:t>人符合中小企业认定标准且提供有效文件的，履约保证金收取比例为合同总金额的</w:t>
      </w:r>
      <w:r>
        <w:rPr>
          <w:rFonts w:hint="eastAsia" w:ascii="宋体" w:hAnsi="宋体" w:eastAsia="宋体" w:cs="宋体"/>
          <w:color w:val="auto"/>
          <w:kern w:val="2"/>
          <w:sz w:val="24"/>
          <w:szCs w:val="24"/>
          <w:u w:val="single"/>
          <w:lang w:val="en-US" w:eastAsia="zh-CN" w:bidi="ar"/>
        </w:rPr>
        <w:t xml:space="preserve"> </w:t>
      </w:r>
      <w:r>
        <w:rPr>
          <w:rFonts w:hint="eastAsia" w:ascii="宋体" w:hAnsi="宋体" w:cs="宋体"/>
          <w:color w:val="auto"/>
          <w:kern w:val="2"/>
          <w:sz w:val="24"/>
          <w:szCs w:val="24"/>
          <w:u w:val="single"/>
          <w:lang w:val="en-US" w:eastAsia="zh-CN" w:bidi="ar"/>
        </w:rPr>
        <w:t>2</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w:t>
      </w:r>
    </w:p>
    <w:p w14:paraId="5D47A1CE">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付款方式：设备完成安装、调试及按合同要求验收合格运行一个月后无质量问题的情况下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止）。</w:t>
      </w:r>
    </w:p>
    <w:p w14:paraId="41F19463">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6、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14:paraId="63ABC9A8">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7、货物包装方式</w:t>
      </w:r>
      <w:r>
        <w:rPr>
          <w:rFonts w:hint="eastAsia" w:asciiTheme="minorEastAsia" w:hAnsiTheme="minorEastAsia" w:eastAsiaTheme="minorEastAsia"/>
          <w:color w:val="auto"/>
          <w:sz w:val="24"/>
          <w:szCs w:val="24"/>
        </w:rPr>
        <w:t>、安装</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成交</w:t>
      </w:r>
      <w:r>
        <w:rPr>
          <w:rFonts w:hint="eastAsia" w:asciiTheme="minorEastAsia" w:hAnsiTheme="minorEastAsia" w:eastAsiaTheme="minorEastAsia"/>
          <w:color w:val="auto"/>
          <w:sz w:val="24"/>
          <w:szCs w:val="24"/>
          <w:lang w:eastAsia="zh-CN"/>
        </w:rPr>
        <w:t>供应商</w:t>
      </w:r>
      <w:r>
        <w:rPr>
          <w:rFonts w:asciiTheme="minorEastAsia" w:hAnsiTheme="minorEastAsia" w:eastAsiaTheme="minorEastAsia"/>
          <w:color w:val="auto"/>
          <w:sz w:val="24"/>
          <w:szCs w:val="24"/>
        </w:rPr>
        <w:t>提供的</w:t>
      </w:r>
      <w:r>
        <w:rPr>
          <w:rFonts w:hint="eastAsia" w:asciiTheme="minorEastAsia" w:hAnsiTheme="minorEastAsia" w:eastAsiaTheme="minorEastAsia"/>
          <w:color w:val="auto"/>
          <w:sz w:val="24"/>
          <w:szCs w:val="24"/>
        </w:rPr>
        <w:t>货物</w:t>
      </w:r>
      <w:r>
        <w:rPr>
          <w:rFonts w:asciiTheme="minorEastAsia" w:hAnsiTheme="minorEastAsia" w:eastAsiaTheme="minorEastAsia"/>
          <w:color w:val="auto"/>
          <w:sz w:val="24"/>
          <w:szCs w:val="24"/>
        </w:rPr>
        <w:t>必须是制造厂家生产的崭新的未开封的原包装产品</w:t>
      </w:r>
      <w:r>
        <w:rPr>
          <w:rFonts w:hint="eastAsia" w:asciiTheme="minorEastAsia" w:hAnsiTheme="minorEastAsia" w:eastAsiaTheme="minorEastAsia"/>
          <w:color w:val="auto"/>
          <w:sz w:val="24"/>
          <w:szCs w:val="24"/>
        </w:rPr>
        <w:t>，按照国家或行业标准进行产品安装</w:t>
      </w:r>
      <w:r>
        <w:rPr>
          <w:rFonts w:asciiTheme="minorEastAsia" w:hAnsiTheme="minorEastAsia" w:eastAsiaTheme="minorEastAsia"/>
          <w:color w:val="auto"/>
          <w:sz w:val="24"/>
          <w:szCs w:val="24"/>
        </w:rPr>
        <w:t>。</w:t>
      </w:r>
    </w:p>
    <w:p w14:paraId="57E06EE4">
      <w:pPr>
        <w:pStyle w:val="21"/>
        <w:spacing w:after="0" w:line="360" w:lineRule="auto"/>
        <w:ind w:left="0" w:leftChars="0" w:firstLine="480"/>
        <w:rPr>
          <w:rFonts w:hint="eastAsia" w:asciiTheme="minorEastAsia" w:hAnsiTheme="minorEastAsia" w:eastAsiaTheme="minorEastAsia"/>
          <w:bCs/>
          <w:color w:val="FF0000"/>
          <w:kern w:val="0"/>
          <w:sz w:val="24"/>
        </w:rPr>
      </w:pPr>
      <w:r>
        <w:rPr>
          <w:rFonts w:hint="eastAsia" w:asciiTheme="minorEastAsia" w:hAnsiTheme="minorEastAsia" w:eastAsiaTheme="minorEastAsia"/>
          <w:sz w:val="24"/>
        </w:rPr>
        <w:t>8、售后服务要求</w:t>
      </w:r>
      <w:r>
        <w:rPr>
          <w:rFonts w:hint="eastAsia" w:asciiTheme="minorEastAsia" w:hAnsiTheme="minorEastAsia" w:eastAsiaTheme="minorEastAsia"/>
          <w:sz w:val="24"/>
          <w:lang w:eastAsia="zh-CN"/>
        </w:rPr>
        <w:t>：</w:t>
      </w:r>
    </w:p>
    <w:p w14:paraId="58EAC9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168" w:rightChars="80" w:firstLine="480" w:firstLineChars="200"/>
        <w:textAlignment w:val="auto"/>
        <w:outlineLvl w:val="1"/>
        <w:rPr>
          <w:rFonts w:hint="eastAsia" w:ascii="宋体" w:hAnsi="宋体" w:eastAsia="宋体" w:cs="Times New Roman"/>
          <w:bCs/>
          <w:color w:val="auto"/>
          <w:kern w:val="0"/>
          <w:sz w:val="24"/>
          <w:szCs w:val="24"/>
          <w:lang w:val="en-US" w:eastAsia="zh-CN" w:bidi="ar"/>
        </w:rPr>
      </w:pPr>
      <w:r>
        <w:rPr>
          <w:rFonts w:hint="eastAsia" w:ascii="宋体" w:hAnsi="宋体" w:eastAsia="宋体" w:cs="宋体"/>
          <w:bCs/>
          <w:kern w:val="0"/>
          <w:sz w:val="24"/>
          <w:szCs w:val="24"/>
          <w:lang w:val="en-US" w:eastAsia="zh-CN" w:bidi="ar"/>
        </w:rPr>
        <w:t>8.1</w:t>
      </w:r>
      <w:r>
        <w:rPr>
          <w:rFonts w:hint="eastAsia" w:ascii="宋体" w:hAnsi="宋体" w:cs="Times New Roman"/>
          <w:bCs/>
          <w:kern w:val="0"/>
          <w:sz w:val="24"/>
          <w:szCs w:val="24"/>
          <w:lang w:val="en-US" w:eastAsia="zh-CN" w:bidi="ar"/>
        </w:rPr>
        <w:t>离心机一年质保期，PCR</w:t>
      </w:r>
      <w:r>
        <w:rPr>
          <w:rFonts w:hint="eastAsia" w:ascii="宋体" w:hAnsi="宋体" w:cs="Times New Roman"/>
          <w:bCs/>
          <w:color w:val="auto"/>
          <w:kern w:val="0"/>
          <w:sz w:val="24"/>
          <w:szCs w:val="24"/>
          <w:lang w:val="en-US" w:eastAsia="zh-CN" w:bidi="ar"/>
        </w:rPr>
        <w:t>仪两年质保期</w:t>
      </w:r>
      <w:r>
        <w:rPr>
          <w:rFonts w:hint="eastAsia" w:ascii="宋体" w:hAnsi="宋体" w:eastAsia="宋体" w:cs="Times New Roman"/>
          <w:bCs/>
          <w:color w:val="auto"/>
          <w:kern w:val="0"/>
          <w:sz w:val="24"/>
          <w:szCs w:val="24"/>
          <w:lang w:val="en-US" w:eastAsia="zh-CN" w:bidi="ar"/>
        </w:rPr>
        <w:t>；</w:t>
      </w:r>
      <w:r>
        <w:rPr>
          <w:rFonts w:hint="eastAsia" w:asciiTheme="minorEastAsia" w:hAnsiTheme="minorEastAsia" w:eastAsiaTheme="minorEastAsia"/>
          <w:bCs/>
          <w:color w:val="auto"/>
          <w:kern w:val="0"/>
          <w:sz w:val="24"/>
        </w:rPr>
        <w:t>免费质保期自验收合格之日起计算</w:t>
      </w:r>
      <w:r>
        <w:rPr>
          <w:rFonts w:hint="eastAsia" w:asciiTheme="minorEastAsia" w:hAnsiTheme="minorEastAsia" w:eastAsiaTheme="minorEastAsia"/>
          <w:color w:val="auto"/>
          <w:sz w:val="24"/>
        </w:rPr>
        <w:t>。</w:t>
      </w:r>
    </w:p>
    <w:p w14:paraId="2A26AD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168" w:rightChars="80" w:firstLine="480" w:firstLineChars="200"/>
        <w:textAlignment w:val="auto"/>
        <w:outlineLvl w:val="1"/>
        <w:rPr>
          <w:rFonts w:hint="eastAsia" w:ascii="宋体" w:hAnsi="宋体" w:eastAsia="宋体" w:cs="Times New Roman"/>
          <w:bCs/>
          <w:kern w:val="0"/>
          <w:sz w:val="24"/>
          <w:szCs w:val="24"/>
          <w:lang w:val="en-US" w:eastAsia="zh-CN" w:bidi="ar"/>
        </w:rPr>
      </w:pPr>
      <w:r>
        <w:rPr>
          <w:rFonts w:hint="eastAsia" w:ascii="宋体" w:hAnsi="宋体" w:eastAsia="宋体" w:cs="宋体"/>
          <w:bCs/>
          <w:kern w:val="0"/>
          <w:sz w:val="24"/>
          <w:szCs w:val="24"/>
          <w:lang w:val="en-US" w:eastAsia="zh-CN" w:bidi="ar"/>
        </w:rPr>
        <w:t>8.2</w:t>
      </w:r>
      <w:r>
        <w:rPr>
          <w:rFonts w:hint="eastAsia" w:ascii="宋体" w:hAnsi="宋体" w:cs="Times New Roman"/>
          <w:bCs/>
          <w:kern w:val="0"/>
          <w:sz w:val="24"/>
          <w:szCs w:val="24"/>
          <w:lang w:val="en-US" w:eastAsia="zh-CN" w:bidi="ar"/>
        </w:rPr>
        <w:t>质保期内免费更换配件；</w:t>
      </w:r>
    </w:p>
    <w:p w14:paraId="3C0B2D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168" w:rightChars="80" w:firstLine="480" w:firstLineChars="200"/>
        <w:textAlignment w:val="auto"/>
        <w:outlineLvl w:val="1"/>
        <w:rPr>
          <w:rFonts w:hint="eastAsia" w:ascii="宋体" w:hAnsi="宋体" w:eastAsia="宋体" w:cs="Times New Roman"/>
          <w:bCs/>
          <w:kern w:val="0"/>
          <w:sz w:val="24"/>
          <w:szCs w:val="24"/>
          <w:lang w:val="en-US" w:eastAsia="zh-CN" w:bidi="ar"/>
        </w:rPr>
      </w:pPr>
      <w:r>
        <w:rPr>
          <w:rFonts w:hint="eastAsia" w:ascii="宋体" w:hAnsi="宋体" w:eastAsia="宋体" w:cs="宋体"/>
          <w:bCs/>
          <w:kern w:val="0"/>
          <w:sz w:val="24"/>
          <w:szCs w:val="24"/>
          <w:lang w:val="en-US" w:eastAsia="zh-CN" w:bidi="ar"/>
        </w:rPr>
        <w:t>8.3</w:t>
      </w:r>
      <w:r>
        <w:rPr>
          <w:rFonts w:hint="eastAsia" w:ascii="宋体" w:hAnsi="宋体" w:eastAsia="宋体" w:cs="Times New Roman"/>
          <w:bCs/>
          <w:kern w:val="0"/>
          <w:sz w:val="24"/>
          <w:szCs w:val="24"/>
          <w:lang w:val="en-US" w:eastAsia="zh-CN" w:bidi="ar"/>
        </w:rPr>
        <w:t>定期半年巡检与预防性维护；</w:t>
      </w:r>
    </w:p>
    <w:p w14:paraId="1C8854D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168" w:rightChars="80" w:firstLine="480" w:firstLineChars="200"/>
        <w:textAlignment w:val="auto"/>
        <w:outlineLvl w:val="1"/>
        <w:rPr>
          <w:rFonts w:hint="eastAsia" w:ascii="宋体" w:hAnsi="宋体" w:cs="Times New Roman"/>
          <w:bCs/>
          <w:kern w:val="0"/>
          <w:sz w:val="24"/>
          <w:szCs w:val="24"/>
          <w:lang w:val="en-US" w:eastAsia="zh-CN" w:bidi="ar"/>
        </w:rPr>
      </w:pPr>
      <w:r>
        <w:rPr>
          <w:rFonts w:hint="eastAsia" w:ascii="宋体" w:hAnsi="宋体" w:cs="Times New Roman"/>
          <w:bCs/>
          <w:kern w:val="0"/>
          <w:sz w:val="24"/>
          <w:szCs w:val="24"/>
          <w:lang w:val="en-US" w:eastAsia="zh-CN" w:bidi="ar"/>
        </w:rPr>
        <w:t>8.4</w:t>
      </w:r>
      <w:r>
        <w:rPr>
          <w:rFonts w:hint="eastAsia" w:ascii="宋体" w:hAnsi="宋体" w:eastAsia="宋体" w:cs="Times New Roman"/>
          <w:bCs/>
          <w:kern w:val="0"/>
          <w:sz w:val="24"/>
          <w:szCs w:val="24"/>
          <w:lang w:val="en-US" w:eastAsia="zh-CN" w:bidi="ar"/>
        </w:rPr>
        <w:t>出现故障，售后服务团队需在5小时内响应，并在24小时内上门维修；</w:t>
      </w:r>
    </w:p>
    <w:p w14:paraId="7E5BAB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168" w:rightChars="80" w:firstLine="480" w:firstLineChars="200"/>
        <w:textAlignment w:val="auto"/>
        <w:outlineLvl w:val="1"/>
        <w:rPr>
          <w:rFonts w:hint="eastAsia" w:ascii="宋体" w:hAnsi="宋体" w:cs="Times New Roman"/>
          <w:bCs/>
          <w:kern w:val="0"/>
          <w:sz w:val="24"/>
          <w:szCs w:val="24"/>
          <w:lang w:val="en-US" w:eastAsia="zh-CN" w:bidi="ar"/>
        </w:rPr>
      </w:pPr>
      <w:r>
        <w:rPr>
          <w:rFonts w:hint="eastAsia" w:ascii="宋体" w:hAnsi="宋体" w:cs="Times New Roman"/>
          <w:bCs/>
          <w:kern w:val="0"/>
          <w:sz w:val="24"/>
          <w:szCs w:val="24"/>
          <w:lang w:val="en-US" w:eastAsia="zh-CN" w:bidi="ar"/>
        </w:rPr>
        <w:t>8.5</w:t>
      </w:r>
      <w:r>
        <w:rPr>
          <w:rFonts w:hint="eastAsia" w:ascii="宋体" w:hAnsi="宋体" w:eastAsia="宋体" w:cs="Times New Roman"/>
          <w:bCs/>
          <w:kern w:val="0"/>
          <w:sz w:val="24"/>
          <w:szCs w:val="24"/>
          <w:lang w:val="en-US" w:eastAsia="zh-CN" w:bidi="ar"/>
        </w:rPr>
        <w:t>每年提供1-2次操作培训</w:t>
      </w:r>
      <w:r>
        <w:rPr>
          <w:rFonts w:hint="eastAsia" w:ascii="宋体" w:hAnsi="宋体" w:cs="Times New Roman"/>
          <w:bCs/>
          <w:kern w:val="0"/>
          <w:sz w:val="24"/>
          <w:szCs w:val="24"/>
          <w:lang w:val="en-US" w:eastAsia="zh-CN" w:bidi="ar"/>
        </w:rPr>
        <w:t>。</w:t>
      </w:r>
    </w:p>
    <w:p w14:paraId="7AC5D529">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9、验收</w:t>
      </w:r>
    </w:p>
    <w:p w14:paraId="5352CBB9">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9.1验收应按照竞价文件、成交供应商的报价文件的规定或约定进行，具体如下： </w:t>
      </w:r>
    </w:p>
    <w:p w14:paraId="5A1D4F48">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57147832">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9.1.2对于特殊或需依据检测结果做出结论的项目应邀请国家认可的质量检测机构或部门参与验收。</w:t>
      </w:r>
    </w:p>
    <w:p w14:paraId="467A598E">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9.1.3验收结果经采购人与成交供应商双方确认后，双方代表必须按《福建农林大学物资设备验收单》上规定的项目对照合同填好验收结果并签名，采购人最终用户加盖单位公章后，提交相关主管部门备案。</w:t>
      </w:r>
    </w:p>
    <w:p w14:paraId="11B274CF">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9.1.4如货物在质量保证期内被证明存在缺陷，包括潜在的缺陷或使用不合适的材料，采购人有权凭有关证明文件向成交供应商提出索赔。 </w:t>
      </w:r>
    </w:p>
    <w:p w14:paraId="2D84E479">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9.1.5异议期：货物验收后10个工作日内采购人对货物有异议的，成交供应商应在3个工作日内负责解决，否则视为成交供应商根本违约。</w:t>
      </w:r>
    </w:p>
    <w:p w14:paraId="11E2107B">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10、违约责任</w:t>
      </w:r>
    </w:p>
    <w:p w14:paraId="00D95307">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10.1成交供应商按合同清单上的货物运达指定地点并安装调试完成后，采购人应严格按照竞价文件要求在双方约定的时间内进行验收，采购人无正当理由不得无故拖延验收时间。</w:t>
      </w:r>
    </w:p>
    <w:p w14:paraId="6468DA5B">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10.2成交供应商所交货物不符合合同要求的，采购人有权拒收并没收其履约保证金，且涉及到的部分合同条款采购人有权终止履行。</w:t>
      </w:r>
    </w:p>
    <w:p w14:paraId="76D67E0B">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10.3成交供应商不能按时交付货物的，采购人有权没收其履约保证金，成交供应商逾期交付货物，应向采购人每日偿付货款5‰的违约金，逾期超过15日的，采购人有权单方解除合同。 </w:t>
      </w:r>
    </w:p>
    <w:p w14:paraId="6C0CFAED">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10.4成交供应商未经采购人同意单方面终止合同的，成交供应商除了应向采购人赔偿因合同终止导致的损失外，还应向采购人偿付该合同款总额30%的违约金。 </w:t>
      </w:r>
    </w:p>
    <w:p w14:paraId="4F0C7631">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10.5因成交供应商违约对采购人造成损失的赔偿金及合同约定的违约金均可由采购人从未支付的合同款或履约保证金中扣除。 </w:t>
      </w:r>
    </w:p>
    <w:p w14:paraId="7DF91E57">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10.6 因采购人原因导致成交供应商未能按合同约定履行的，成交供应商可免于承担违约责任。</w:t>
      </w:r>
    </w:p>
    <w:p w14:paraId="1E40713A">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11、知识产权 </w:t>
      </w:r>
    </w:p>
    <w:p w14:paraId="7340272E">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16C9CB8E">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4ED81459">
      <w:pPr>
        <w:widowControl/>
        <w:spacing w:line="360" w:lineRule="auto"/>
        <w:ind w:firstLine="480" w:firstLineChars="200"/>
        <w:jc w:val="left"/>
        <w:textAlignment w:val="center"/>
        <w:rPr>
          <w:rFonts w:cs="新宋体" w:asciiTheme="minorEastAsia" w:hAnsiTheme="minorEastAsia" w:eastAsiaTheme="minorEastAsia"/>
          <w:color w:val="auto"/>
          <w:kern w:val="0"/>
          <w:sz w:val="24"/>
          <w:szCs w:val="22"/>
        </w:rPr>
      </w:pPr>
      <w:r>
        <w:rPr>
          <w:rFonts w:hint="eastAsia" w:cs="新宋体" w:asciiTheme="minorEastAsia" w:hAnsiTheme="minorEastAsia" w:eastAsiaTheme="minorEastAsia"/>
          <w:color w:val="auto"/>
          <w:kern w:val="0"/>
          <w:sz w:val="24"/>
          <w:szCs w:val="22"/>
        </w:rPr>
        <w:t>12、其它要求</w:t>
      </w:r>
    </w:p>
    <w:p w14:paraId="6DFE4F80">
      <w:pPr>
        <w:widowControl/>
        <w:spacing w:line="360" w:lineRule="auto"/>
        <w:ind w:firstLine="480" w:firstLineChars="200"/>
        <w:jc w:val="left"/>
        <w:textAlignment w:val="center"/>
        <w:rPr>
          <w:rFonts w:cs="新宋体" w:asciiTheme="minorEastAsia" w:hAnsiTheme="minorEastAsia" w:eastAsiaTheme="minorEastAsia"/>
          <w:color w:val="auto"/>
          <w:kern w:val="0"/>
          <w:sz w:val="24"/>
          <w:szCs w:val="22"/>
        </w:rPr>
      </w:pPr>
      <w:r>
        <w:rPr>
          <w:rFonts w:hint="eastAsia" w:cs="新宋体" w:asciiTheme="minorEastAsia" w:hAnsiTheme="minorEastAsia" w:eastAsiaTheme="minorEastAsia"/>
          <w:color w:val="auto"/>
          <w:kern w:val="0"/>
          <w:sz w:val="24"/>
          <w:szCs w:val="22"/>
        </w:rPr>
        <w:t>12.1竞价人选定的技术性能必须符合或优于竞价文件的技术性能要求。</w:t>
      </w:r>
    </w:p>
    <w:p w14:paraId="40A614BC">
      <w:pPr>
        <w:widowControl/>
        <w:spacing w:line="360" w:lineRule="auto"/>
        <w:ind w:firstLine="482" w:firstLineChars="200"/>
        <w:jc w:val="left"/>
        <w:textAlignment w:val="center"/>
        <w:rPr>
          <w:rFonts w:cs="新宋体" w:asciiTheme="minorEastAsia" w:hAnsiTheme="minorEastAsia" w:eastAsiaTheme="minorEastAsia"/>
          <w:b/>
          <w:bCs/>
          <w:color w:val="auto"/>
          <w:kern w:val="0"/>
          <w:sz w:val="24"/>
          <w:szCs w:val="22"/>
        </w:rPr>
      </w:pPr>
      <w:r>
        <w:rPr>
          <w:rFonts w:hint="eastAsia" w:cs="新宋体" w:asciiTheme="minorEastAsia" w:hAnsiTheme="minorEastAsia" w:eastAsiaTheme="minorEastAsia"/>
          <w:b/>
          <w:bCs/>
          <w:color w:val="auto"/>
          <w:kern w:val="0"/>
          <w:sz w:val="24"/>
          <w:szCs w:val="22"/>
        </w:rPr>
        <w:t>12.2竞价人应以包括本项目所涉及的有关项目的所有费用进行报价，包括：报价应包含货物或服务的安装调试、软件升级</w:t>
      </w:r>
      <w:r>
        <w:rPr>
          <w:rFonts w:hint="eastAsia" w:cs="新宋体" w:asciiTheme="minorEastAsia" w:hAnsiTheme="minorEastAsia" w:eastAsiaTheme="minorEastAsia"/>
          <w:b/>
          <w:bCs/>
          <w:color w:val="auto"/>
          <w:kern w:val="0"/>
          <w:sz w:val="24"/>
          <w:szCs w:val="22"/>
          <w:lang w:eastAsia="zh-CN"/>
        </w:rPr>
        <w:t>（如有）</w:t>
      </w:r>
      <w:r>
        <w:rPr>
          <w:rFonts w:hint="eastAsia" w:cs="新宋体" w:asciiTheme="minorEastAsia" w:hAnsiTheme="minorEastAsia" w:eastAsiaTheme="minorEastAsia"/>
          <w:b/>
          <w:bCs/>
          <w:color w:val="auto"/>
          <w:kern w:val="0"/>
          <w:sz w:val="24"/>
          <w:szCs w:val="22"/>
        </w:rPr>
        <w:t>、培训、保修、保险、发票、税金等一切费用。</w:t>
      </w:r>
    </w:p>
    <w:p w14:paraId="4DB8EC5A">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color w:val="auto"/>
          <w:kern w:val="0"/>
          <w:sz w:val="24"/>
          <w:szCs w:val="22"/>
        </w:rPr>
        <w:t>12.3本</w:t>
      </w:r>
      <w:r>
        <w:rPr>
          <w:rFonts w:hint="eastAsia" w:cs="新宋体" w:asciiTheme="minorEastAsia" w:hAnsiTheme="minorEastAsia" w:eastAsiaTheme="minorEastAsia"/>
          <w:color w:val="000000" w:themeColor="text1"/>
          <w:kern w:val="0"/>
          <w:sz w:val="24"/>
          <w:szCs w:val="22"/>
        </w:rPr>
        <w:t>项目不允许成交供应商以任何名义和理由进行转包，如有发现，采购人有权单方终止合同，视为成交供应商违约，成交供应商违约对采购人造成的损失的，需另行支付相应的赔偿。</w:t>
      </w:r>
    </w:p>
    <w:p w14:paraId="43EC6B9B">
      <w:pPr>
        <w:spacing w:line="360" w:lineRule="auto"/>
        <w:ind w:firstLine="481"/>
        <w:rPr>
          <w:rFonts w:asciiTheme="minorEastAsia" w:hAnsiTheme="minorEastAsia" w:eastAsiaTheme="minorEastAsia"/>
          <w:color w:val="000000" w:themeColor="text1"/>
          <w:sz w:val="24"/>
          <w:szCs w:val="24"/>
        </w:rPr>
      </w:pPr>
      <w:r>
        <w:rPr>
          <w:rFonts w:hint="eastAsia" w:cs="新宋体" w:asciiTheme="minorEastAsia" w:hAnsiTheme="minorEastAsia" w:eastAsiaTheme="minorEastAsia"/>
          <w:color w:val="000000" w:themeColor="text1"/>
          <w:kern w:val="0"/>
          <w:sz w:val="24"/>
          <w:szCs w:val="22"/>
        </w:rPr>
        <w:t>12.4本竞价文件未明确的其它约定事项或条款，待采购人与成交供应商签订合同时，由双方协商订立。</w:t>
      </w:r>
    </w:p>
    <w:p w14:paraId="0C3A5C5B">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7AE24671">
      <w:pPr>
        <w:spacing w:line="40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2D668AF8">
      <w:pPr>
        <w:spacing w:line="40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19DDC70B">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51989496">
      <w:pPr>
        <w:widowControl/>
        <w:spacing w:line="360" w:lineRule="auto"/>
        <w:jc w:val="left"/>
        <w:rPr>
          <w:rFonts w:ascii="宋体" w:hAnsi="宋体" w:cs="宋体"/>
          <w:b/>
          <w:sz w:val="24"/>
          <w:szCs w:val="24"/>
        </w:rPr>
      </w:pPr>
      <w:r>
        <w:rPr>
          <w:rFonts w:hint="eastAsia" w:ascii="宋体" w:hAnsi="宋体" w:cs="宋体"/>
          <w:b/>
          <w:kern w:val="0"/>
          <w:sz w:val="24"/>
          <w:szCs w:val="24"/>
        </w:rPr>
        <w:t>一、合格的竞价人</w:t>
      </w:r>
    </w:p>
    <w:p w14:paraId="77F8F384">
      <w:pPr>
        <w:pStyle w:val="7"/>
        <w:spacing w:line="360" w:lineRule="auto"/>
        <w:ind w:firstLine="480" w:firstLineChars="200"/>
        <w:rPr>
          <w:rFonts w:ascii="宋体" w:hAnsi="宋体" w:cs="宋体"/>
          <w:kern w:val="0"/>
          <w:sz w:val="24"/>
        </w:rPr>
      </w:pPr>
      <w:r>
        <w:rPr>
          <w:rFonts w:hint="eastAsia" w:ascii="宋体" w:hAnsi="宋体" w:cs="宋体"/>
          <w:kern w:val="0"/>
          <w:sz w:val="24"/>
        </w:rPr>
        <w:t>详见网上竞价文件第二章。</w:t>
      </w:r>
    </w:p>
    <w:p w14:paraId="04038635">
      <w:pPr>
        <w:widowControl/>
        <w:spacing w:line="360" w:lineRule="auto"/>
        <w:jc w:val="left"/>
        <w:rPr>
          <w:rFonts w:ascii="宋体" w:hAnsi="宋体" w:cs="宋体"/>
          <w:b/>
          <w:kern w:val="0"/>
          <w:sz w:val="24"/>
          <w:szCs w:val="24"/>
        </w:rPr>
      </w:pPr>
      <w:r>
        <w:rPr>
          <w:rFonts w:hint="eastAsia" w:ascii="宋体" w:hAnsi="宋体" w:cs="宋体"/>
          <w:b/>
          <w:kern w:val="0"/>
          <w:sz w:val="24"/>
          <w:szCs w:val="24"/>
        </w:rPr>
        <w:t>二、报名及报价文件要求</w:t>
      </w:r>
    </w:p>
    <w:p w14:paraId="7FA34D73">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1、报名方式：请潜在供应商前往福建立勤项目管理有限公司网站针对该项目报名并</w:t>
      </w:r>
      <w:r>
        <w:rPr>
          <w:rFonts w:hint="eastAsia" w:ascii="宋体" w:hAnsi="宋体"/>
          <w:sz w:val="24"/>
        </w:rPr>
        <w:t>在</w:t>
      </w:r>
      <w:r>
        <w:rPr>
          <w:rFonts w:hint="eastAsia" w:ascii="宋体" w:hAnsi="宋体"/>
          <w:bCs/>
          <w:kern w:val="0"/>
          <w:sz w:val="24"/>
        </w:rPr>
        <w:t>本项目竞价公告上自行下载网上竞价文件</w:t>
      </w:r>
      <w:r>
        <w:rPr>
          <w:rFonts w:hint="eastAsia" w:ascii="宋体" w:hAnsi="宋体" w:cs="宋体"/>
          <w:kern w:val="0"/>
          <w:sz w:val="24"/>
        </w:rPr>
        <w:t>。</w:t>
      </w:r>
    </w:p>
    <w:p w14:paraId="2F8B68D7">
      <w:pPr>
        <w:widowControl/>
        <w:spacing w:line="360" w:lineRule="auto"/>
        <w:ind w:firstLine="482" w:firstLineChars="200"/>
        <w:jc w:val="left"/>
        <w:rPr>
          <w:rFonts w:ascii="宋体" w:hAnsi="宋体"/>
          <w:b/>
        </w:rPr>
      </w:pPr>
      <w:r>
        <w:rPr>
          <w:rFonts w:hint="eastAsia" w:ascii="宋体" w:hAnsi="宋体" w:cs="宋体"/>
          <w:b/>
          <w:kern w:val="0"/>
          <w:sz w:val="24"/>
        </w:rPr>
        <w:t>潜在</w:t>
      </w:r>
      <w:r>
        <w:rPr>
          <w:rFonts w:hint="eastAsia" w:ascii="宋体" w:hAnsi="宋体" w:cs="宋体"/>
          <w:b/>
          <w:sz w:val="24"/>
        </w:rPr>
        <w:t>供应商</w:t>
      </w:r>
      <w:r>
        <w:rPr>
          <w:rFonts w:hint="eastAsia" w:ascii="宋体" w:hAnsi="宋体" w:cs="宋体"/>
          <w:b/>
          <w:kern w:val="0"/>
          <w:sz w:val="24"/>
        </w:rPr>
        <w:t>应在规定的报名时间内进行报名，且供应商名称应与竞价时的名称一致，</w:t>
      </w:r>
      <w:r>
        <w:rPr>
          <w:rFonts w:hint="eastAsia" w:ascii="宋体" w:hAnsi="宋体" w:cs="宋体"/>
          <w:b/>
          <w:sz w:val="24"/>
        </w:rPr>
        <w:t>代理机构</w:t>
      </w:r>
      <w:r>
        <w:rPr>
          <w:rFonts w:hint="eastAsia" w:ascii="宋体" w:hAnsi="宋体" w:cs="宋体"/>
          <w:b/>
          <w:kern w:val="0"/>
          <w:sz w:val="24"/>
        </w:rPr>
        <w:t>不接受未报名的供应商</w:t>
      </w:r>
      <w:r>
        <w:rPr>
          <w:rFonts w:hint="eastAsia" w:ascii="宋体" w:hAnsi="宋体" w:cs="宋体"/>
          <w:b/>
          <w:sz w:val="24"/>
        </w:rPr>
        <w:t>参与</w:t>
      </w:r>
      <w:r>
        <w:rPr>
          <w:rFonts w:hint="eastAsia" w:ascii="宋体" w:hAnsi="宋体" w:cs="宋体"/>
          <w:b/>
          <w:kern w:val="0"/>
          <w:sz w:val="24"/>
        </w:rPr>
        <w:t>竞价，且可以不予以书面通知竞价文件更改补充内容等（如有）。</w:t>
      </w:r>
    </w:p>
    <w:p w14:paraId="591A10E4">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2、报价文件（</w:t>
      </w:r>
      <w:r>
        <w:rPr>
          <w:rFonts w:hint="eastAsia" w:ascii="宋体" w:hAnsi="宋体" w:cs="宋体"/>
          <w:kern w:val="0"/>
          <w:sz w:val="24"/>
          <w:lang w:eastAsia="zh-CN"/>
        </w:rPr>
        <w:t>第二册：资格、技术、商务册</w:t>
      </w:r>
      <w:r>
        <w:rPr>
          <w:rFonts w:hint="eastAsia" w:ascii="宋体" w:hAnsi="宋体" w:cs="宋体"/>
          <w:kern w:val="0"/>
          <w:sz w:val="24"/>
        </w:rPr>
        <w:t>）上传时间及方式：请潜在供应商在报名截止时间前登陆福建立勤项目管理有限公司网站竞价系统针对该项目上传电子竞价报价文件（</w:t>
      </w:r>
      <w:r>
        <w:rPr>
          <w:rFonts w:hint="eastAsia" w:ascii="宋体" w:hAnsi="宋体" w:cs="宋体"/>
          <w:kern w:val="0"/>
          <w:sz w:val="24"/>
          <w:lang w:eastAsia="zh-CN"/>
        </w:rPr>
        <w:t>第二册：资格、技术、商务册</w:t>
      </w:r>
      <w:r>
        <w:rPr>
          <w:rFonts w:hint="eastAsia" w:ascii="宋体" w:hAnsi="宋体" w:cs="宋体"/>
          <w:kern w:val="0"/>
          <w:sz w:val="24"/>
        </w:rPr>
        <w:t>）。</w:t>
      </w:r>
    </w:p>
    <w:p w14:paraId="6226EC5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3、报价文件的编制及上传（或递交）：</w:t>
      </w:r>
    </w:p>
    <w:p w14:paraId="7E79792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（1）供应商在竞价系统上传的电子报价文件（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）无需体现与竞价报价相关的信息，否则由此造成的价格泄露，代理机构概不承担责任。上传的电子报价文件（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）应包含竞价文件要求的所有资格、技术、商务材料（无需包含报价内容），逐页盖章，扫描成册上传。</w:t>
      </w:r>
    </w:p>
    <w:p w14:paraId="129C7682">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w:t>
      </w:r>
      <w:r>
        <w:rPr>
          <w:rFonts w:hint="eastAsia" w:ascii="宋体" w:hAnsi="宋体" w:cs="宋体"/>
          <w:b/>
          <w:bCs/>
          <w:kern w:val="0"/>
          <w:sz w:val="24"/>
        </w:rPr>
        <w:t>供应商的最终报价以网竞平台竞价大厅的价格为准（报价时无需上传文件）。</w:t>
      </w:r>
      <w:r>
        <w:rPr>
          <w:rFonts w:hint="eastAsia" w:ascii="宋体" w:hAnsi="宋体" w:cs="宋体"/>
          <w:bCs/>
          <w:kern w:val="0"/>
          <w:sz w:val="24"/>
        </w:rPr>
        <w:t>竞价报价文件（</w:t>
      </w:r>
      <w:r>
        <w:rPr>
          <w:rFonts w:hint="eastAsia" w:ascii="宋体" w:hAnsi="宋体" w:cs="宋体"/>
          <w:bCs/>
          <w:kern w:val="0"/>
          <w:sz w:val="24"/>
          <w:lang w:eastAsia="zh-CN"/>
        </w:rPr>
        <w:t>第一册</w:t>
      </w:r>
      <w:r>
        <w:rPr>
          <w:rFonts w:hint="eastAsia" w:ascii="宋体" w:hAnsi="宋体" w:cs="宋体"/>
          <w:bCs/>
          <w:kern w:val="0"/>
          <w:sz w:val="24"/>
        </w:rPr>
        <w:t>：报价册）应包含所有报价内容，与竞价系统所报的总价及分项内容（如有）一致，且与报价文件（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）的品牌型号</w:t>
      </w:r>
      <w:r>
        <w:rPr>
          <w:rFonts w:hint="eastAsia" w:ascii="宋体" w:hAnsi="宋体" w:cs="宋体"/>
          <w:bCs/>
          <w:kern w:val="0"/>
          <w:sz w:val="24"/>
          <w:lang w:eastAsia="zh-CN"/>
        </w:rPr>
        <w:t>（如有）和</w:t>
      </w:r>
      <w:r>
        <w:rPr>
          <w:rFonts w:hint="eastAsia" w:ascii="宋体" w:hAnsi="宋体" w:cs="宋体"/>
          <w:bCs/>
          <w:kern w:val="0"/>
          <w:sz w:val="24"/>
        </w:rPr>
        <w:t>主要技术服务内容一致，否则竞价无效。竞价报价文件（</w:t>
      </w:r>
      <w:r>
        <w:rPr>
          <w:rFonts w:hint="eastAsia" w:ascii="宋体" w:hAnsi="宋体" w:cs="宋体"/>
          <w:bCs/>
          <w:kern w:val="0"/>
          <w:sz w:val="24"/>
          <w:lang w:eastAsia="zh-CN"/>
        </w:rPr>
        <w:t>第一册</w:t>
      </w:r>
      <w:r>
        <w:rPr>
          <w:rFonts w:hint="eastAsia" w:ascii="宋体" w:hAnsi="宋体" w:cs="宋体"/>
          <w:bCs/>
          <w:kern w:val="0"/>
          <w:sz w:val="24"/>
        </w:rPr>
        <w:t>：报价册）逐页盖章，扫描成册，在竞价结束后发送至代理机构邮箱(</w:t>
      </w:r>
      <w:r>
        <w:fldChar w:fldCharType="begin"/>
      </w:r>
      <w:r>
        <w:instrText xml:space="preserve"> HYPERLINK "mailto:fjlqzb888@126.com" </w:instrText>
      </w:r>
      <w:r>
        <w:fldChar w:fldCharType="separate"/>
      </w:r>
      <w:r>
        <w:rPr>
          <w:rFonts w:hint="eastAsia" w:ascii="宋体" w:hAnsi="宋体" w:cs="宋体"/>
          <w:bCs/>
          <w:kern w:val="0"/>
          <w:sz w:val="24"/>
        </w:rPr>
        <w:t>fjlqzb888@126.com</w:t>
      </w:r>
      <w:r>
        <w:rPr>
          <w:rFonts w:hint="eastAsia" w:ascii="宋体" w:hAnsi="宋体" w:cs="宋体"/>
          <w:bCs/>
          <w:kern w:val="0"/>
          <w:sz w:val="24"/>
        </w:rPr>
        <w:fldChar w:fldCharType="end"/>
      </w:r>
      <w:r>
        <w:rPr>
          <w:rFonts w:hint="eastAsia" w:ascii="宋体" w:hAnsi="宋体" w:cs="宋体"/>
          <w:bCs/>
          <w:kern w:val="0"/>
          <w:sz w:val="24"/>
        </w:rPr>
        <w:t>)，未提交的视为放弃成交候选人资格。</w:t>
      </w:r>
    </w:p>
    <w:p w14:paraId="57C4B055">
      <w:pPr>
        <w:widowControl/>
        <w:spacing w:line="360" w:lineRule="auto"/>
        <w:ind w:firstLine="480" w:firstLineChars="200"/>
        <w:jc w:val="left"/>
        <w:rPr>
          <w:rFonts w:ascii="宋体" w:hAnsi="宋体" w:cs="宋体"/>
          <w:bCs/>
          <w:kern w:val="0"/>
          <w:sz w:val="24"/>
          <w:szCs w:val="24"/>
        </w:rPr>
      </w:pPr>
      <w:r>
        <w:rPr>
          <w:rFonts w:hint="eastAsia" w:ascii="宋体" w:hAnsi="宋体" w:cs="宋体"/>
          <w:bCs/>
          <w:sz w:val="24"/>
        </w:rPr>
        <w:t>（3）电子报价</w:t>
      </w:r>
      <w:r>
        <w:rPr>
          <w:rFonts w:hint="eastAsia" w:ascii="宋体" w:hAnsi="宋体" w:cs="宋体"/>
          <w:bCs/>
          <w:kern w:val="0"/>
          <w:sz w:val="24"/>
        </w:rPr>
        <w:t>文件具有法律效力。</w:t>
      </w:r>
    </w:p>
    <w:p w14:paraId="7C49049C">
      <w:pPr>
        <w:widowControl/>
        <w:spacing w:line="360" w:lineRule="auto"/>
        <w:jc w:val="left"/>
        <w:rPr>
          <w:rFonts w:ascii="宋体" w:hAnsi="宋体" w:cs="宋体"/>
          <w:b/>
          <w:kern w:val="0"/>
          <w:sz w:val="24"/>
          <w:szCs w:val="24"/>
        </w:rPr>
      </w:pPr>
      <w:r>
        <w:rPr>
          <w:rFonts w:hint="eastAsia" w:ascii="宋体" w:hAnsi="宋体" w:cs="宋体"/>
          <w:b/>
          <w:kern w:val="0"/>
          <w:sz w:val="24"/>
          <w:szCs w:val="24"/>
        </w:rPr>
        <w:t>三、竞价须知</w:t>
      </w:r>
    </w:p>
    <w:p w14:paraId="1F266993">
      <w:pPr>
        <w:widowControl/>
        <w:spacing w:line="360" w:lineRule="auto"/>
        <w:ind w:firstLine="480" w:firstLineChars="200"/>
        <w:jc w:val="left"/>
        <w:rPr>
          <w:rFonts w:ascii="宋体" w:hAnsi="宋体" w:cs="宋体"/>
          <w:kern w:val="0"/>
          <w:sz w:val="24"/>
          <w:szCs w:val="24"/>
        </w:rPr>
      </w:pPr>
      <w:r>
        <w:rPr>
          <w:rFonts w:hint="eastAsia" w:ascii="宋体" w:hAnsi="宋体" w:cs="宋体"/>
          <w:bCs/>
          <w:color w:val="auto"/>
          <w:kern w:val="0"/>
          <w:sz w:val="24"/>
          <w:szCs w:val="24"/>
        </w:rPr>
        <w:t>1、本项目</w:t>
      </w:r>
      <w:r>
        <w:rPr>
          <w:rFonts w:hint="eastAsia" w:ascii="宋体" w:hAnsi="宋体" w:cs="宋体"/>
          <w:b/>
          <w:bCs/>
          <w:color w:val="auto"/>
          <w:kern w:val="0"/>
          <w:sz w:val="24"/>
          <w:szCs w:val="24"/>
        </w:rPr>
        <w:t>未经过进口产品论证</w:t>
      </w:r>
      <w:r>
        <w:rPr>
          <w:rFonts w:hint="eastAsia" w:ascii="宋体" w:hAnsi="宋体" w:cs="宋体"/>
          <w:bCs/>
          <w:color w:val="auto"/>
          <w:kern w:val="0"/>
          <w:sz w:val="24"/>
          <w:szCs w:val="24"/>
        </w:rPr>
        <w:t>，采购的货物为国内产品，不接受进口产品竞价。进口产品指通过中国海关报关验放进入中国境内且产自关境外的产品，其中：（1</w:t>
      </w:r>
      <w:r>
        <w:rPr>
          <w:rFonts w:hint="eastAsia" w:ascii="宋体" w:hAnsi="宋体" w:cs="宋体"/>
          <w:bCs/>
          <w:kern w:val="0"/>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r>
        <w:rPr>
          <w:rFonts w:hint="eastAsia" w:ascii="宋体" w:hAnsi="宋体" w:cs="宋体"/>
          <w:kern w:val="0"/>
          <w:sz w:val="24"/>
          <w:szCs w:val="24"/>
        </w:rPr>
        <w:t xml:space="preserve"> </w:t>
      </w:r>
    </w:p>
    <w:p w14:paraId="214F233E">
      <w:pPr>
        <w:widowControl/>
        <w:spacing w:line="360" w:lineRule="auto"/>
        <w:ind w:firstLine="480" w:firstLineChars="200"/>
        <w:jc w:val="left"/>
        <w:rPr>
          <w:rFonts w:ascii="宋体" w:hAnsi="宋体" w:cs="宋体"/>
          <w:bCs/>
          <w:color w:val="auto"/>
          <w:sz w:val="24"/>
          <w:szCs w:val="24"/>
        </w:rPr>
      </w:pPr>
      <w:r>
        <w:rPr>
          <w:rFonts w:hint="eastAsia" w:ascii="宋体" w:hAnsi="宋体" w:cs="宋体"/>
          <w:bCs/>
          <w:kern w:val="0"/>
          <w:sz w:val="24"/>
          <w:szCs w:val="24"/>
        </w:rPr>
        <w:t>2、竞价人自行承担所有参与报价的全</w:t>
      </w:r>
      <w:r>
        <w:rPr>
          <w:rFonts w:hint="eastAsia" w:ascii="宋体" w:hAnsi="宋体" w:cs="宋体"/>
          <w:bCs/>
          <w:color w:val="auto"/>
          <w:kern w:val="0"/>
          <w:sz w:val="24"/>
          <w:szCs w:val="24"/>
        </w:rPr>
        <w:t>部相关费用，本项目符合采购需求的合格竞价人</w:t>
      </w:r>
      <w:r>
        <w:rPr>
          <w:rFonts w:hint="eastAsia" w:ascii="宋体" w:hAnsi="宋体" w:cs="宋体"/>
          <w:b/>
          <w:bCs w:val="0"/>
          <w:color w:val="auto"/>
          <w:kern w:val="0"/>
          <w:sz w:val="24"/>
          <w:szCs w:val="24"/>
        </w:rPr>
        <w:t>不足</w:t>
      </w:r>
      <w:r>
        <w:rPr>
          <w:rFonts w:hint="eastAsia" w:ascii="宋体" w:hAnsi="宋体" w:cs="宋体"/>
          <w:b/>
          <w:bCs w:val="0"/>
          <w:color w:val="auto"/>
          <w:kern w:val="0"/>
          <w:sz w:val="24"/>
          <w:szCs w:val="24"/>
          <w:lang w:eastAsia="zh-CN"/>
        </w:rPr>
        <w:t>三</w:t>
      </w:r>
      <w:r>
        <w:rPr>
          <w:rFonts w:hint="eastAsia" w:ascii="宋体" w:hAnsi="宋体" w:cs="宋体"/>
          <w:b/>
          <w:bCs w:val="0"/>
          <w:color w:val="auto"/>
          <w:kern w:val="0"/>
          <w:sz w:val="24"/>
          <w:szCs w:val="24"/>
        </w:rPr>
        <w:t>家</w:t>
      </w:r>
      <w:r>
        <w:rPr>
          <w:rFonts w:hint="eastAsia" w:ascii="宋体" w:hAnsi="宋体" w:cs="宋体"/>
          <w:b/>
          <w:bCs w:val="0"/>
          <w:color w:val="auto"/>
          <w:kern w:val="0"/>
          <w:sz w:val="24"/>
          <w:szCs w:val="24"/>
          <w:lang w:eastAsia="zh-CN"/>
        </w:rPr>
        <w:t>（若本项目为流标重招项目，满足一家即可）</w:t>
      </w:r>
      <w:r>
        <w:rPr>
          <w:rFonts w:hint="eastAsia" w:ascii="宋体" w:hAnsi="宋体" w:cs="宋体"/>
          <w:bCs/>
          <w:color w:val="auto"/>
          <w:kern w:val="0"/>
          <w:sz w:val="24"/>
          <w:szCs w:val="24"/>
        </w:rPr>
        <w:t>的，网上竞价无效。</w:t>
      </w:r>
    </w:p>
    <w:p w14:paraId="7B84C065">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kern w:val="0"/>
          <w:sz w:val="24"/>
        </w:rPr>
        <w:t>供应商应确保自身网络的流畅。鉴于互联网环境可能存在的网络延时等因素，供应商应尽量避免在限时竞价周期即将结束时进行报价，以防止因网络延时造成报价不成功。</w:t>
      </w:r>
      <w:r>
        <w:rPr>
          <w:rFonts w:ascii="宋体" w:hAnsi="宋体" w:cs="宋体"/>
          <w:bCs/>
          <w:kern w:val="0"/>
          <w:sz w:val="24"/>
          <w:szCs w:val="24"/>
        </w:rPr>
        <w:t>请各竞价人合理安排上传报价文件（</w:t>
      </w:r>
      <w:r>
        <w:rPr>
          <w:rFonts w:hint="eastAsia" w:ascii="宋体" w:hAnsi="宋体" w:cs="宋体"/>
          <w:bCs/>
          <w:kern w:val="0"/>
          <w:sz w:val="24"/>
          <w:szCs w:val="24"/>
          <w:lang w:eastAsia="zh-CN"/>
        </w:rPr>
        <w:t>第二册：资格、技术、商务册</w:t>
      </w:r>
      <w:r>
        <w:rPr>
          <w:rFonts w:ascii="宋体" w:hAnsi="宋体" w:cs="宋体"/>
          <w:bCs/>
          <w:kern w:val="0"/>
          <w:sz w:val="24"/>
          <w:szCs w:val="24"/>
        </w:rPr>
        <w:t>）</w:t>
      </w:r>
      <w:r>
        <w:rPr>
          <w:rFonts w:hint="eastAsia" w:ascii="宋体" w:hAnsi="宋体" w:cs="宋体"/>
          <w:bCs/>
          <w:kern w:val="0"/>
          <w:sz w:val="24"/>
          <w:szCs w:val="24"/>
        </w:rPr>
        <w:t>和竞价</w:t>
      </w:r>
      <w:r>
        <w:rPr>
          <w:rFonts w:ascii="宋体" w:hAnsi="宋体" w:cs="宋体"/>
          <w:bCs/>
          <w:kern w:val="0"/>
          <w:sz w:val="24"/>
          <w:szCs w:val="24"/>
        </w:rPr>
        <w:t>的时间，以免造成不必要的损失。</w:t>
      </w:r>
    </w:p>
    <w:p w14:paraId="164AEDFA">
      <w:pPr>
        <w:widowControl/>
        <w:spacing w:line="360" w:lineRule="auto"/>
        <w:ind w:firstLine="480" w:firstLineChars="200"/>
        <w:jc w:val="left"/>
        <w:rPr>
          <w:rFonts w:ascii="宋体" w:hAnsi="宋体" w:cs="宋体"/>
          <w:bCs/>
          <w:kern w:val="0"/>
          <w:sz w:val="24"/>
          <w:szCs w:val="24"/>
        </w:rPr>
      </w:pPr>
      <w:r>
        <w:rPr>
          <w:rFonts w:hint="eastAsia" w:ascii="宋体" w:hAnsi="宋体" w:cs="宋体"/>
          <w:kern w:val="0"/>
          <w:sz w:val="24"/>
        </w:rPr>
        <w:t>4、供应商应对自身的注册账户安全负责，任何使用供应商用户名和密码登录竞价大厅的用户，在竞价大厅的一切行为均视为供应商本人的行为，由供应商承担一切责任，代理机构不承担责任。</w:t>
      </w:r>
    </w:p>
    <w:p w14:paraId="461B54DE">
      <w:pPr>
        <w:widowControl/>
        <w:spacing w:line="360" w:lineRule="auto"/>
        <w:jc w:val="left"/>
        <w:rPr>
          <w:rFonts w:ascii="宋体" w:hAnsi="宋体" w:cs="宋体"/>
          <w:b/>
          <w:kern w:val="0"/>
          <w:sz w:val="24"/>
          <w:szCs w:val="24"/>
        </w:rPr>
      </w:pPr>
      <w:r>
        <w:rPr>
          <w:rFonts w:hint="eastAsia" w:ascii="宋体" w:hAnsi="宋体" w:cs="宋体"/>
          <w:b/>
          <w:kern w:val="0"/>
          <w:sz w:val="24"/>
          <w:szCs w:val="24"/>
        </w:rPr>
        <w:t>四、竞价准则</w:t>
      </w:r>
    </w:p>
    <w:p w14:paraId="5349D788">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kern w:val="0"/>
          <w:sz w:val="24"/>
          <w:szCs w:val="24"/>
        </w:rPr>
        <w:t>1、采购代理机构将采购人提出的采购需求在中国政府采购网、</w:t>
      </w:r>
      <w:r>
        <w:rPr>
          <w:rFonts w:hint="eastAsia" w:ascii="宋体" w:hAnsi="宋体"/>
          <w:sz w:val="24"/>
          <w:szCs w:val="24"/>
        </w:rPr>
        <w:t>福建立勤项目管理有限公司(http://www.fjlqzb.com)</w:t>
      </w:r>
      <w:r>
        <w:rPr>
          <w:rFonts w:hint="eastAsia" w:ascii="宋体" w:hAnsi="宋体" w:cs="宋体"/>
          <w:bCs/>
          <w:kern w:val="0"/>
          <w:sz w:val="24"/>
          <w:szCs w:val="24"/>
        </w:rPr>
        <w:t>进行发布。在竞价截止时间前，潜在竞价人可通过</w:t>
      </w:r>
      <w:r>
        <w:rPr>
          <w:rFonts w:hint="eastAsia" w:ascii="宋体" w:hAnsi="宋体"/>
          <w:sz w:val="24"/>
        </w:rPr>
        <w:t>福建立勤项目管理有限</w:t>
      </w:r>
      <w:r>
        <w:rPr>
          <w:rFonts w:hint="eastAsia" w:ascii="宋体" w:hAnsi="宋体"/>
          <w:color w:val="auto"/>
          <w:sz w:val="24"/>
        </w:rPr>
        <w:t>公司</w:t>
      </w:r>
      <w:r>
        <w:rPr>
          <w:rFonts w:hint="eastAsia" w:ascii="宋体" w:hAnsi="宋体" w:cs="宋体"/>
          <w:bCs/>
          <w:color w:val="auto"/>
          <w:kern w:val="0"/>
          <w:sz w:val="24"/>
          <w:szCs w:val="24"/>
        </w:rPr>
        <w:t>官网网竞平台进行竞价，</w:t>
      </w:r>
      <w:r>
        <w:rPr>
          <w:rFonts w:ascii="宋体" w:hAnsi="宋体" w:cs="宋体"/>
          <w:b/>
          <w:bCs/>
          <w:color w:val="auto"/>
          <w:kern w:val="0"/>
          <w:sz w:val="24"/>
          <w:szCs w:val="24"/>
        </w:rPr>
        <w:t>竞价人提交的报价总价</w:t>
      </w:r>
      <w:r>
        <w:rPr>
          <w:rFonts w:hint="eastAsia" w:ascii="宋体" w:hAnsi="宋体" w:cs="宋体"/>
          <w:b/>
          <w:bCs/>
          <w:color w:val="auto"/>
          <w:kern w:val="0"/>
          <w:sz w:val="24"/>
          <w:szCs w:val="24"/>
          <w:lang w:eastAsia="zh-CN"/>
        </w:rPr>
        <w:t>不能超过</w:t>
      </w:r>
      <w:r>
        <w:rPr>
          <w:rFonts w:ascii="宋体" w:hAnsi="宋体" w:cs="宋体"/>
          <w:b/>
          <w:bCs/>
          <w:color w:val="auto"/>
          <w:kern w:val="0"/>
          <w:sz w:val="24"/>
          <w:szCs w:val="24"/>
        </w:rPr>
        <w:t>公告最高限价，报价单价不能超过竞价文件的单价最高限价，否则视为无效报价</w:t>
      </w:r>
      <w:r>
        <w:rPr>
          <w:rFonts w:hint="eastAsia" w:ascii="宋体" w:hAnsi="宋体" w:cs="宋体"/>
          <w:b/>
          <w:bCs/>
          <w:color w:val="auto"/>
          <w:kern w:val="0"/>
          <w:sz w:val="24"/>
          <w:szCs w:val="24"/>
        </w:rPr>
        <w:t>；在符合采购需求且报价有效的前提下，报价最低者成交（报价相同的，以报价时间优先者成交）。</w:t>
      </w:r>
    </w:p>
    <w:p w14:paraId="4F9B05F1">
      <w:pPr>
        <w:widowControl/>
        <w:spacing w:line="360" w:lineRule="auto"/>
        <w:ind w:firstLine="482" w:firstLineChars="200"/>
        <w:jc w:val="left"/>
        <w:rPr>
          <w:rFonts w:ascii="宋体" w:hAnsi="宋体" w:cs="宋体"/>
          <w:b/>
          <w:bCs w:val="0"/>
          <w:color w:val="auto"/>
          <w:sz w:val="24"/>
          <w:szCs w:val="24"/>
        </w:rPr>
      </w:pPr>
      <w:r>
        <w:rPr>
          <w:rFonts w:hint="eastAsia" w:ascii="宋体" w:hAnsi="宋体" w:cs="宋体"/>
          <w:b/>
          <w:bCs w:val="0"/>
          <w:color w:val="auto"/>
          <w:kern w:val="0"/>
          <w:sz w:val="24"/>
          <w:szCs w:val="24"/>
        </w:rPr>
        <w:t>2、竞价过程中，竞价人每次报价必须</w:t>
      </w:r>
      <w:r>
        <w:rPr>
          <w:rFonts w:hint="eastAsia" w:ascii="宋体" w:hAnsi="宋体" w:cs="宋体"/>
          <w:b/>
          <w:bCs w:val="0"/>
          <w:color w:val="auto"/>
          <w:kern w:val="0"/>
          <w:sz w:val="24"/>
          <w:szCs w:val="24"/>
          <w:lang w:eastAsia="zh-CN"/>
        </w:rPr>
        <w:t>不高于</w:t>
      </w:r>
      <w:r>
        <w:rPr>
          <w:rFonts w:hint="eastAsia" w:ascii="宋体" w:hAnsi="宋体" w:cs="宋体"/>
          <w:b/>
          <w:bCs w:val="0"/>
          <w:color w:val="auto"/>
          <w:kern w:val="0"/>
          <w:sz w:val="24"/>
          <w:szCs w:val="24"/>
        </w:rPr>
        <w:t>自己上次的报价。</w:t>
      </w:r>
    </w:p>
    <w:p w14:paraId="4D7C1858">
      <w:pPr>
        <w:widowControl/>
        <w:spacing w:line="360" w:lineRule="auto"/>
        <w:ind w:firstLine="480" w:firstLineChars="200"/>
        <w:jc w:val="left"/>
        <w:rPr>
          <w:rFonts w:ascii="宋体" w:hAnsi="宋体" w:cs="宋体"/>
          <w:bCs/>
          <w:color w:val="auto"/>
          <w:sz w:val="24"/>
          <w:szCs w:val="24"/>
        </w:rPr>
      </w:pPr>
      <w:r>
        <w:rPr>
          <w:rFonts w:hint="eastAsia" w:ascii="宋体" w:hAnsi="宋体" w:cs="宋体"/>
          <w:bCs/>
          <w:kern w:val="0"/>
          <w:sz w:val="24"/>
          <w:szCs w:val="24"/>
        </w:rPr>
        <w:t>3、符合以上要求的报价，可以在规定</w:t>
      </w:r>
      <w:r>
        <w:rPr>
          <w:rFonts w:hint="eastAsia" w:ascii="宋体" w:hAnsi="宋体" w:cs="宋体"/>
          <w:bCs/>
          <w:color w:val="auto"/>
          <w:kern w:val="0"/>
          <w:sz w:val="24"/>
          <w:szCs w:val="24"/>
        </w:rPr>
        <w:t>的报价时限内</w:t>
      </w:r>
      <w:r>
        <w:rPr>
          <w:rFonts w:hint="eastAsia" w:ascii="宋体" w:hAnsi="宋体" w:cs="宋体"/>
          <w:b/>
          <w:bCs/>
          <w:color w:val="auto"/>
          <w:kern w:val="0"/>
          <w:sz w:val="24"/>
          <w:szCs w:val="24"/>
        </w:rPr>
        <w:t>不限次数报价</w:t>
      </w:r>
      <w:r>
        <w:rPr>
          <w:rFonts w:hint="eastAsia" w:ascii="宋体" w:hAnsi="宋体" w:cs="宋体"/>
          <w:bCs/>
          <w:color w:val="auto"/>
          <w:kern w:val="0"/>
          <w:sz w:val="24"/>
          <w:szCs w:val="24"/>
        </w:rPr>
        <w:t>，直到竞价截止时间为止。</w:t>
      </w:r>
    </w:p>
    <w:p w14:paraId="4947AB89">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4、最终有效报价确认办法</w:t>
      </w:r>
    </w:p>
    <w:p w14:paraId="3CE91800">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（1）</w:t>
      </w:r>
      <w:r>
        <w:rPr>
          <w:rFonts w:ascii="宋体" w:hAnsi="宋体" w:cs="宋体"/>
          <w:bCs/>
          <w:color w:val="auto"/>
          <w:kern w:val="0"/>
          <w:sz w:val="24"/>
          <w:szCs w:val="24"/>
        </w:rPr>
        <w:t>竞价结果在提交的报价文件全部满足竞价文件要求的前提下依据统一的价格要素评定最低报价，按价格最低者成交（报价相同者以时间先后顺序确定）确认。</w:t>
      </w:r>
    </w:p>
    <w:p w14:paraId="6A3C6091">
      <w:pPr>
        <w:widowControl/>
        <w:spacing w:line="360" w:lineRule="auto"/>
        <w:ind w:firstLine="480" w:firstLineChars="200"/>
        <w:jc w:val="left"/>
      </w:pPr>
      <w:r>
        <w:rPr>
          <w:rFonts w:hint="eastAsia" w:ascii="宋体" w:hAnsi="宋体"/>
          <w:color w:val="auto"/>
          <w:sz w:val="24"/>
        </w:rPr>
        <w:t>成交人因不可抗力或者自身原因不能履行合同、或不按照竞价文件要求提交履约保证金（若有）、或被查实存在影响成交结果的违法行为等情形，不符合成交条件的，采购人可以按照推荐的成交候选人名单排序依次确定其他成交候选人为成交人，并与之签订合同，也可以重新组织采购。成交人自行承担由此造成的一切经济损失（不限于</w:t>
      </w:r>
      <w:r>
        <w:rPr>
          <w:rFonts w:hint="eastAsia" w:ascii="宋体" w:hAnsi="宋体"/>
          <w:color w:val="auto"/>
          <w:sz w:val="24"/>
          <w:lang w:eastAsia="zh-CN"/>
        </w:rPr>
        <w:t>补偿</w:t>
      </w:r>
      <w:r>
        <w:rPr>
          <w:rFonts w:hint="eastAsia" w:ascii="宋体" w:hAnsi="宋体"/>
          <w:color w:val="auto"/>
          <w:sz w:val="24"/>
        </w:rPr>
        <w:t>成交差价</w:t>
      </w:r>
      <w:r>
        <w:rPr>
          <w:rFonts w:hint="eastAsia" w:ascii="宋体" w:hAnsi="宋体"/>
          <w:color w:val="auto"/>
          <w:sz w:val="24"/>
          <w:lang w:eastAsia="zh-CN"/>
        </w:rPr>
        <w:t>等</w:t>
      </w:r>
      <w:r>
        <w:rPr>
          <w:rFonts w:hint="eastAsia" w:ascii="宋体" w:hAnsi="宋体"/>
          <w:color w:val="auto"/>
          <w:sz w:val="24"/>
        </w:rPr>
        <w:t>）和法律责任。</w:t>
      </w:r>
    </w:p>
    <w:p w14:paraId="5B00C304">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（2）算术错误将按以下方法更正：</w:t>
      </w:r>
    </w:p>
    <w:p w14:paraId="2574BD1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①竞价人在竞价平台提交的最后一次报价与竞价人最后一次上传的报价文件中的竞价一览表（若有）总价不一致的，以竞价人在竞价平台提交的最后一次报价为准；</w:t>
      </w:r>
    </w:p>
    <w:p w14:paraId="28B4B5F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②竞价一览表中大写金额和小写金额不一致的，以大写金额为准；</w:t>
      </w:r>
    </w:p>
    <w:p w14:paraId="6E6BA8E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③竞价一览表中单价金额小数点或百分比有明显错位的，以竞价一览表的总价为准，并修改单价；</w:t>
      </w:r>
    </w:p>
    <w:p w14:paraId="1286AE54">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④竞价一览表中总价金额与按照单价汇总金额不一致的，以单价金额计算结果为准。</w:t>
      </w:r>
    </w:p>
    <w:p w14:paraId="0DC30B5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222612A7">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09D07A6A">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1E36ADA4">
      <w:pPr>
        <w:widowControl/>
        <w:spacing w:line="360" w:lineRule="auto"/>
        <w:ind w:firstLine="480" w:firstLineChars="200"/>
        <w:jc w:val="left"/>
        <w:rPr>
          <w:rFonts w:ascii="宋体" w:hAnsi="宋体" w:cs="宋体"/>
          <w:bCs/>
          <w:color w:val="auto"/>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w:t>
      </w:r>
      <w:r>
        <w:rPr>
          <w:rFonts w:hint="eastAsia" w:ascii="宋体" w:hAnsi="宋体" w:cs="宋体"/>
          <w:bCs/>
          <w:color w:val="auto"/>
          <w:kern w:val="0"/>
          <w:sz w:val="24"/>
          <w:szCs w:val="24"/>
        </w:rPr>
        <w:t>误解而产生的相应后果。</w:t>
      </w:r>
    </w:p>
    <w:p w14:paraId="34ED4501">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8、竞价人同意提供按照采购代理机构可能要求的与其竞价有关的一切数据或资料，完全理解采购代理机构不一定要接受最低的竞价。</w:t>
      </w:r>
    </w:p>
    <w:p w14:paraId="12611B28">
      <w:pPr>
        <w:widowControl/>
        <w:spacing w:line="360" w:lineRule="auto"/>
        <w:ind w:firstLine="480" w:firstLineChars="200"/>
        <w:jc w:val="left"/>
      </w:pPr>
      <w:r>
        <w:rPr>
          <w:rFonts w:hint="eastAsia" w:ascii="宋体" w:hAnsi="宋体"/>
          <w:bCs/>
          <w:color w:val="auto"/>
          <w:sz w:val="24"/>
        </w:rPr>
        <w:t>9、</w:t>
      </w:r>
      <w:r>
        <w:rPr>
          <w:rFonts w:hint="eastAsia" w:ascii="宋体" w:hAnsi="宋体"/>
          <w:color w:val="auto"/>
          <w:sz w:val="24"/>
        </w:rPr>
        <w:t>供应商网竞平台注册审核通过、网竞平台报名</w:t>
      </w:r>
      <w:r>
        <w:rPr>
          <w:rFonts w:hint="eastAsia" w:ascii="宋体" w:hAnsi="宋体"/>
          <w:sz w:val="24"/>
        </w:rPr>
        <w:t>和报价文件审核通过、网竞平台报价最低，均不作为供应商最终成交的保证。供应商的报价明显低于其他通过审查的合格供应商的报价，有可能影响产品质量或者不能诚信履约的，应当要求其在合理的时间内提供书面说明，必要时提交相关证明材料；供应商不能证明其报价合理性的，将作为无效报价处理。</w:t>
      </w:r>
    </w:p>
    <w:p w14:paraId="6614978E">
      <w:pPr>
        <w:widowControl/>
        <w:spacing w:line="360" w:lineRule="auto"/>
        <w:ind w:firstLine="480" w:firstLineChars="200"/>
        <w:jc w:val="left"/>
        <w:rPr>
          <w:rFonts w:ascii="宋体" w:hAnsi="宋体" w:cs="宋体"/>
          <w:bCs/>
          <w:sz w:val="24"/>
          <w:szCs w:val="24"/>
        </w:rPr>
      </w:pPr>
      <w:r>
        <w:rPr>
          <w:rFonts w:hint="eastAsia" w:ascii="宋体" w:hAnsi="宋体"/>
          <w:sz w:val="24"/>
        </w:rPr>
        <w:t>供应商必须对其报价文件中提供各种资料、说明的真实性负责。竞价前或竞价结束后在报价文件审核过程中，如有发现供应商有为谋取成交而提供不实资料或响应的行为，将取消其报价资格，并按相关规定处罚；竞价结束后，采购人有可能对成交人报价文件中的承诺内容和证明材料进行核查，成交人应无条件配合采购人的核查工作，不得托词拒绝核查或隐瞒真实情况；若在签订合同时，发现成交人有提供不实材料谋取成交等违法违规行为，将取消其成交人资格，并按相关规定处罚；给采购人和代理机构造成损失的，还必须进行赔偿并承担相应责任。</w:t>
      </w:r>
    </w:p>
    <w:p w14:paraId="5A791390">
      <w:pPr>
        <w:widowControl/>
        <w:spacing w:line="360" w:lineRule="auto"/>
        <w:jc w:val="left"/>
        <w:rPr>
          <w:rFonts w:ascii="宋体" w:hAnsi="宋体" w:cs="宋体"/>
          <w:b/>
          <w:kern w:val="0"/>
          <w:sz w:val="24"/>
          <w:szCs w:val="24"/>
        </w:rPr>
      </w:pPr>
      <w:r>
        <w:rPr>
          <w:rFonts w:hint="eastAsia" w:ascii="宋体" w:hAnsi="宋体" w:cs="宋体"/>
          <w:b/>
          <w:kern w:val="0"/>
          <w:sz w:val="24"/>
          <w:szCs w:val="24"/>
        </w:rPr>
        <w:t>五、竞价结果确认</w:t>
      </w:r>
    </w:p>
    <w:p w14:paraId="55DD1E0E">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1、采购人确认成交结果后，在中国政府采购网、</w:t>
      </w:r>
      <w:r>
        <w:rPr>
          <w:rFonts w:hint="eastAsia" w:ascii="宋体" w:hAnsi="宋体"/>
          <w:sz w:val="24"/>
          <w:szCs w:val="24"/>
        </w:rPr>
        <w:t>福建立勤项目管理有限公司</w:t>
      </w:r>
      <w:r>
        <w:rPr>
          <w:rFonts w:hint="eastAsia" w:ascii="宋体" w:hAnsi="宋体" w:cs="宋体"/>
          <w:bCs/>
          <w:kern w:val="0"/>
          <w:sz w:val="24"/>
          <w:szCs w:val="24"/>
        </w:rPr>
        <w:t>官网上发布成交公告。公告期限为公告之日起1个工作日。</w:t>
      </w:r>
    </w:p>
    <w:p w14:paraId="74B88ECE">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2、网上竞价公告期满，采购代理机构以成交结果通知书等方式书面通知采购单位。</w:t>
      </w:r>
    </w:p>
    <w:p w14:paraId="6FA26410">
      <w:pPr>
        <w:widowControl/>
        <w:spacing w:line="360" w:lineRule="auto"/>
        <w:jc w:val="left"/>
        <w:rPr>
          <w:rFonts w:ascii="宋体" w:hAnsi="宋体" w:cs="宋体"/>
          <w:b/>
          <w:color w:val="auto"/>
          <w:kern w:val="0"/>
          <w:sz w:val="24"/>
          <w:szCs w:val="24"/>
        </w:rPr>
      </w:pPr>
      <w:r>
        <w:rPr>
          <w:rFonts w:hint="eastAsia" w:ascii="宋体" w:hAnsi="宋体" w:cs="宋体"/>
          <w:b/>
          <w:kern w:val="0"/>
          <w:sz w:val="24"/>
          <w:szCs w:val="24"/>
        </w:rPr>
        <w:t>六、竞价保证金</w:t>
      </w:r>
    </w:p>
    <w:p w14:paraId="6E3D1A15">
      <w:pPr>
        <w:widowControl/>
        <w:spacing w:line="360" w:lineRule="auto"/>
        <w:ind w:firstLine="480" w:firstLineChars="200"/>
        <w:jc w:val="left"/>
        <w:rPr>
          <w:rFonts w:ascii="宋体" w:hAnsi="宋体" w:cs="宋体"/>
          <w:bCs/>
          <w:sz w:val="24"/>
          <w:szCs w:val="24"/>
        </w:rPr>
      </w:pPr>
      <w:r>
        <w:rPr>
          <w:rFonts w:hint="eastAsia" w:ascii="宋体" w:hAnsi="宋体" w:cs="宋体"/>
          <w:bCs/>
          <w:color w:val="auto"/>
          <w:kern w:val="0"/>
          <w:sz w:val="24"/>
          <w:szCs w:val="24"/>
        </w:rPr>
        <w:t>1、</w:t>
      </w:r>
      <w:r>
        <w:rPr>
          <w:rFonts w:hint="eastAsia" w:ascii="宋体" w:hAnsi="宋体" w:cs="宋体"/>
          <w:b/>
          <w:bCs w:val="0"/>
          <w:color w:val="auto"/>
          <w:kern w:val="0"/>
          <w:sz w:val="24"/>
          <w:szCs w:val="24"/>
        </w:rPr>
        <w:t>竞价保证金：人民币</w:t>
      </w:r>
      <w:r>
        <w:rPr>
          <w:rFonts w:hint="eastAsia" w:ascii="宋体" w:hAnsi="宋体" w:cs="宋体"/>
          <w:b/>
          <w:bCs w:val="0"/>
          <w:color w:val="auto"/>
          <w:kern w:val="0"/>
          <w:sz w:val="24"/>
          <w:szCs w:val="24"/>
          <w:u w:val="single"/>
          <w:lang w:eastAsia="zh-CN"/>
        </w:rPr>
        <w:t>玖</w:t>
      </w:r>
      <w:r>
        <w:rPr>
          <w:rFonts w:hint="eastAsia" w:ascii="宋体" w:hAnsi="宋体" w:cs="宋体"/>
          <w:b/>
          <w:bCs w:val="0"/>
          <w:color w:val="auto"/>
          <w:kern w:val="0"/>
          <w:sz w:val="24"/>
          <w:szCs w:val="24"/>
          <w:u w:val="single"/>
        </w:rPr>
        <w:t>佰元整</w:t>
      </w:r>
      <w:r>
        <w:rPr>
          <w:rFonts w:hint="eastAsia" w:ascii="宋体" w:hAnsi="宋体" w:cs="宋体"/>
          <w:bCs/>
          <w:color w:val="auto"/>
          <w:kern w:val="0"/>
          <w:sz w:val="24"/>
          <w:szCs w:val="24"/>
        </w:rPr>
        <w:t>，以银行转账、电汇等非现金形式提交(不接受现金、现金存款形式提交)；竞价保证金不是以竞价人名义提交的，将导致其竞价资格被拒绝。竞价人的竞价</w:t>
      </w:r>
      <w:r>
        <w:rPr>
          <w:rFonts w:hint="eastAsia" w:ascii="宋体" w:hAnsi="宋体" w:cs="宋体"/>
          <w:bCs/>
          <w:kern w:val="0"/>
          <w:sz w:val="24"/>
          <w:szCs w:val="24"/>
        </w:rPr>
        <w:t>保证金未在</w:t>
      </w:r>
      <w:r>
        <w:rPr>
          <w:rFonts w:hint="eastAsia" w:ascii="宋体" w:hAnsi="宋体" w:cs="宋体"/>
          <w:bCs/>
          <w:kern w:val="0"/>
          <w:sz w:val="24"/>
          <w:szCs w:val="24"/>
          <w:u w:val="single"/>
        </w:rPr>
        <w:t>报名截止时间前</w:t>
      </w:r>
      <w:r>
        <w:rPr>
          <w:rFonts w:hint="eastAsia" w:ascii="宋体" w:hAnsi="宋体" w:cs="宋体"/>
          <w:bCs/>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cs="宋体"/>
          <w:kern w:val="0"/>
          <w:sz w:val="24"/>
        </w:rPr>
        <w:t>福建立勤项目管理有限公司</w:t>
      </w:r>
      <w:r>
        <w:rPr>
          <w:rFonts w:hint="eastAsia" w:ascii="宋体" w:hAnsi="宋体"/>
          <w:sz w:val="24"/>
          <w:szCs w:val="24"/>
        </w:rPr>
        <w:t>，</w:t>
      </w:r>
      <w:r>
        <w:rPr>
          <w:rFonts w:ascii="宋体" w:hAnsi="宋体"/>
          <w:sz w:val="24"/>
          <w:szCs w:val="24"/>
        </w:rPr>
        <w:t>开户行：</w:t>
      </w:r>
      <w:r>
        <w:rPr>
          <w:rFonts w:hint="eastAsia" w:ascii="宋体" w:hAnsi="宋体" w:cs="宋体"/>
          <w:kern w:val="0"/>
          <w:sz w:val="24"/>
        </w:rPr>
        <w:t>招商银行福州鼓楼支行，</w:t>
      </w:r>
      <w:r>
        <w:rPr>
          <w:rFonts w:ascii="宋体" w:hAnsi="宋体"/>
          <w:sz w:val="24"/>
          <w:szCs w:val="24"/>
        </w:rPr>
        <w:t>账号</w:t>
      </w:r>
      <w:r>
        <w:rPr>
          <w:rFonts w:hint="eastAsia" w:ascii="宋体" w:hAnsi="宋体"/>
          <w:sz w:val="24"/>
          <w:szCs w:val="24"/>
        </w:rPr>
        <w:t>：</w:t>
      </w:r>
      <w:r>
        <w:rPr>
          <w:rFonts w:hint="eastAsia" w:ascii="宋体" w:hAnsi="宋体" w:cs="宋体"/>
          <w:kern w:val="0"/>
          <w:sz w:val="24"/>
          <w:lang w:eastAsia="zh-CN"/>
        </w:rPr>
        <w:t>5919 1063 8210 001</w:t>
      </w:r>
      <w:r>
        <w:rPr>
          <w:rFonts w:hint="eastAsia" w:ascii="宋体" w:hAnsi="宋体" w:cs="宋体"/>
          <w:kern w:val="0"/>
          <w:sz w:val="24"/>
        </w:rPr>
        <w:t>，行号：</w:t>
      </w:r>
      <w:r>
        <w:rPr>
          <w:rFonts w:hint="eastAsia" w:ascii="宋体" w:hAnsi="宋体"/>
          <w:sz w:val="24"/>
          <w:szCs w:val="24"/>
        </w:rPr>
        <w:t>3083 9102 6261）</w:t>
      </w:r>
    </w:p>
    <w:p w14:paraId="55DE055C">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2、未成交的竞价人，在竞价结果公告发布1个工作日后即可申请无息退回，成交供应商在向采购代理机构提供采购合同后可申请无息退回。</w:t>
      </w:r>
    </w:p>
    <w:p w14:paraId="18943BD0">
      <w:pPr>
        <w:spacing w:line="360" w:lineRule="auto"/>
        <w:jc w:val="left"/>
        <w:rPr>
          <w:rFonts w:ascii="宋体" w:hAnsi="宋体" w:cs="宋体"/>
          <w:b/>
          <w:kern w:val="0"/>
          <w:sz w:val="24"/>
          <w:szCs w:val="24"/>
        </w:rPr>
      </w:pPr>
      <w:r>
        <w:rPr>
          <w:rFonts w:hint="eastAsia" w:ascii="宋体" w:hAnsi="宋体" w:cs="宋体"/>
          <w:b/>
          <w:kern w:val="0"/>
          <w:sz w:val="24"/>
          <w:szCs w:val="24"/>
        </w:rPr>
        <w:t>七、质疑</w:t>
      </w:r>
    </w:p>
    <w:p w14:paraId="17383E8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2A56F9E8">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545340C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14:paraId="1CA4B8B0">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4C03C1FC">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4、竞价人提出质疑应当提交质疑函和必要的证明材料。质疑函应当包括下列内容：</w:t>
      </w:r>
    </w:p>
    <w:p w14:paraId="7592DCED">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2231E09C">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20A01591">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2315A5F2">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48E25699">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67883A84">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23C7A5CB">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11C8DE31">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24F0856F">
      <w:pPr>
        <w:spacing w:line="360" w:lineRule="auto"/>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6EE939EE">
      <w:pPr>
        <w:spacing w:line="360" w:lineRule="auto"/>
        <w:rPr>
          <w:rFonts w:ascii="宋体" w:hAnsi="宋体"/>
          <w:color w:val="auto"/>
          <w:sz w:val="24"/>
          <w:szCs w:val="24"/>
        </w:rPr>
      </w:pPr>
    </w:p>
    <w:p w14:paraId="6877608D">
      <w:pPr>
        <w:spacing w:line="360" w:lineRule="auto"/>
        <w:ind w:firstLine="480" w:firstLineChars="200"/>
        <w:rPr>
          <w:rFonts w:ascii="宋体" w:hAnsi="宋体"/>
          <w:color w:val="auto"/>
          <w:sz w:val="24"/>
          <w:szCs w:val="24"/>
        </w:rPr>
      </w:pPr>
      <w:r>
        <w:rPr>
          <w:rFonts w:hint="eastAsia" w:ascii="宋体" w:hAnsi="宋体"/>
          <w:color w:val="auto"/>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0EE491A9">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2、按竞价报价文件承诺的价格及时向采购单位提供高质量的产品和服务。</w:t>
      </w:r>
    </w:p>
    <w:p w14:paraId="037AC68A">
      <w:pPr>
        <w:autoSpaceDN w:val="0"/>
        <w:spacing w:line="360" w:lineRule="auto"/>
        <w:jc w:val="center"/>
        <w:rPr>
          <w:rStyle w:val="25"/>
          <w:rFonts w:ascii="宋体" w:hAnsi="宋体"/>
          <w:sz w:val="24"/>
          <w:szCs w:val="24"/>
        </w:rPr>
      </w:pPr>
      <w:r>
        <w:rPr>
          <w:rFonts w:ascii="宋体" w:hAnsi="宋体"/>
          <w:sz w:val="24"/>
          <w:szCs w:val="24"/>
        </w:rPr>
        <w:br w:type="page"/>
      </w:r>
    </w:p>
    <w:p w14:paraId="521D15AF">
      <w:pPr>
        <w:autoSpaceDN w:val="0"/>
        <w:spacing w:line="360" w:lineRule="auto"/>
        <w:jc w:val="center"/>
        <w:rPr>
          <w:rFonts w:asciiTheme="minorEastAsia" w:hAnsiTheme="minorEastAsia" w:eastAsiaTheme="minorEastAsia"/>
          <w:b/>
          <w:sz w:val="28"/>
          <w:szCs w:val="28"/>
        </w:rPr>
      </w:pPr>
      <w:r>
        <w:rPr>
          <w:rStyle w:val="25"/>
          <w:rFonts w:hint="eastAsia" w:asciiTheme="minorEastAsia" w:hAnsiTheme="minorEastAsia" w:eastAsiaTheme="minorEastAsia"/>
          <w:sz w:val="28"/>
          <w:szCs w:val="28"/>
        </w:rPr>
        <w:t>福建农林大学网上竞价</w:t>
      </w:r>
      <w:r>
        <w:rPr>
          <w:rStyle w:val="25"/>
          <w:rFonts w:asciiTheme="minorEastAsia" w:hAnsiTheme="minorEastAsia" w:eastAsiaTheme="minorEastAsia"/>
          <w:sz w:val="28"/>
          <w:szCs w:val="28"/>
        </w:rPr>
        <w:t>采购合同</w:t>
      </w:r>
    </w:p>
    <w:p w14:paraId="23FA94CB">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b/>
          <w:sz w:val="28"/>
          <w:szCs w:val="28"/>
        </w:rPr>
      </w:pPr>
      <w:r>
        <w:rPr>
          <w:rStyle w:val="25"/>
          <w:rFonts w:asciiTheme="minorEastAsia" w:hAnsiTheme="minorEastAsia" w:eastAsiaTheme="minorEastAsia"/>
          <w:sz w:val="28"/>
          <w:szCs w:val="28"/>
        </w:rPr>
        <w:t>编制说明</w:t>
      </w:r>
    </w:p>
    <w:p w14:paraId="1179CC42">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asciiTheme="minorEastAsia" w:hAnsiTheme="minorEastAsia" w:eastAsiaTheme="minorEastAsia"/>
          <w:szCs w:val="24"/>
        </w:rPr>
      </w:pPr>
      <w:r>
        <w:rPr>
          <w:rStyle w:val="25"/>
          <w:rFonts w:asciiTheme="minorEastAsia" w:hAnsiTheme="minorEastAsia" w:eastAsiaTheme="minorEastAsia"/>
          <w:szCs w:val="24"/>
        </w:rPr>
        <w:t>1、签订合同应遵守</w:t>
      </w:r>
      <w:r>
        <w:rPr>
          <w:rStyle w:val="25"/>
          <w:rFonts w:hint="eastAsia" w:asciiTheme="minorEastAsia" w:hAnsiTheme="minorEastAsia" w:eastAsiaTheme="minorEastAsia"/>
          <w:szCs w:val="24"/>
        </w:rPr>
        <w:t>《中华人民共和国政府采购法》、《中华人民共和国民法典》</w:t>
      </w:r>
      <w:r>
        <w:rPr>
          <w:rStyle w:val="25"/>
          <w:rFonts w:asciiTheme="minorEastAsia" w:hAnsiTheme="minorEastAsia" w:eastAsiaTheme="minorEastAsia"/>
          <w:szCs w:val="24"/>
        </w:rPr>
        <w:t>。</w:t>
      </w:r>
    </w:p>
    <w:p w14:paraId="1BCE303A">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asciiTheme="minorEastAsia" w:hAnsiTheme="minorEastAsia" w:eastAsiaTheme="minorEastAsia"/>
          <w:szCs w:val="24"/>
        </w:rPr>
      </w:pPr>
      <w:r>
        <w:rPr>
          <w:rStyle w:val="25"/>
          <w:rFonts w:asciiTheme="minorEastAsia" w:hAnsiTheme="minorEastAsia" w:eastAsiaTheme="minorEastAsia"/>
          <w:szCs w:val="24"/>
        </w:rPr>
        <w:t>2、签订合同时，采购人与</w:t>
      </w:r>
      <w:r>
        <w:rPr>
          <w:rStyle w:val="25"/>
          <w:rFonts w:hint="eastAsia" w:cs="宋体" w:asciiTheme="minorEastAsia" w:hAnsiTheme="minorEastAsia" w:eastAsiaTheme="minorEastAsia"/>
          <w:szCs w:val="24"/>
        </w:rPr>
        <w:t>成交供应商</w:t>
      </w:r>
      <w:r>
        <w:rPr>
          <w:rStyle w:val="25"/>
          <w:rFonts w:asciiTheme="minorEastAsia" w:hAnsiTheme="minorEastAsia" w:eastAsiaTheme="minorEastAsia"/>
          <w:szCs w:val="24"/>
        </w:rPr>
        <w:t>应结合</w:t>
      </w:r>
      <w:r>
        <w:rPr>
          <w:rStyle w:val="25"/>
          <w:rFonts w:hint="eastAsia" w:asciiTheme="minorEastAsia" w:hAnsiTheme="minorEastAsia" w:eastAsiaTheme="minorEastAsia"/>
          <w:szCs w:val="24"/>
        </w:rPr>
        <w:t>竞价文件</w:t>
      </w:r>
      <w:r>
        <w:rPr>
          <w:rStyle w:val="25"/>
          <w:rFonts w:asciiTheme="minorEastAsia" w:hAnsiTheme="minorEastAsia" w:eastAsiaTheme="minorEastAsia"/>
          <w:szCs w:val="24"/>
        </w:rPr>
        <w:t>规定填</w:t>
      </w:r>
      <w:r>
        <w:rPr>
          <w:rStyle w:val="25"/>
          <w:rFonts w:hint="eastAsia" w:asciiTheme="minorEastAsia" w:hAnsiTheme="minorEastAsia" w:eastAsiaTheme="minorEastAsia"/>
          <w:szCs w:val="24"/>
        </w:rPr>
        <w:t>写</w:t>
      </w:r>
      <w:r>
        <w:rPr>
          <w:rStyle w:val="25"/>
          <w:rFonts w:asciiTheme="minorEastAsia" w:hAnsiTheme="minorEastAsia" w:eastAsiaTheme="minorEastAsia"/>
          <w:szCs w:val="24"/>
        </w:rPr>
        <w:t>相应内容。</w:t>
      </w:r>
      <w:r>
        <w:rPr>
          <w:rStyle w:val="25"/>
          <w:rFonts w:hint="eastAsia" w:asciiTheme="minorEastAsia" w:hAnsiTheme="minorEastAsia" w:eastAsiaTheme="minorEastAsia"/>
          <w:szCs w:val="24"/>
        </w:rPr>
        <w:t>竞价文件</w:t>
      </w:r>
      <w:r>
        <w:rPr>
          <w:rStyle w:val="25"/>
          <w:rFonts w:asciiTheme="minorEastAsia" w:hAnsiTheme="minorEastAsia" w:eastAsiaTheme="minorEastAsia"/>
          <w:szCs w:val="24"/>
        </w:rPr>
        <w:t>已有规定的，双方均不得变更或调整；</w:t>
      </w:r>
      <w:r>
        <w:rPr>
          <w:rStyle w:val="25"/>
          <w:rFonts w:hint="eastAsia" w:asciiTheme="minorEastAsia" w:hAnsiTheme="minorEastAsia" w:eastAsiaTheme="minorEastAsia"/>
          <w:szCs w:val="24"/>
        </w:rPr>
        <w:t>竞价文件</w:t>
      </w:r>
      <w:r>
        <w:rPr>
          <w:rStyle w:val="25"/>
          <w:rFonts w:asciiTheme="minorEastAsia" w:hAnsiTheme="minorEastAsia" w:eastAsiaTheme="minorEastAsia"/>
          <w:szCs w:val="24"/>
        </w:rPr>
        <w:t>未作规定的，双方可通过友好协商进行约定。</w:t>
      </w:r>
    </w:p>
    <w:p w14:paraId="0CEB74E9">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asciiTheme="minorEastAsia" w:hAnsiTheme="minorEastAsia" w:eastAsiaTheme="minorEastAsia"/>
          <w:szCs w:val="24"/>
        </w:rPr>
      </w:pPr>
      <w:r>
        <w:rPr>
          <w:rStyle w:val="25"/>
          <w:rFonts w:asciiTheme="minorEastAsia" w:hAnsiTheme="minorEastAsia" w:eastAsiaTheme="minorEastAsia"/>
          <w:szCs w:val="24"/>
        </w:rPr>
        <w:t>3、国家有关部门</w:t>
      </w:r>
      <w:r>
        <w:rPr>
          <w:rStyle w:val="25"/>
          <w:rFonts w:hint="eastAsia" w:asciiTheme="minorEastAsia" w:hAnsiTheme="minorEastAsia" w:eastAsiaTheme="minorEastAsia"/>
          <w:szCs w:val="24"/>
        </w:rPr>
        <w:t>若</w:t>
      </w:r>
      <w:r>
        <w:rPr>
          <w:rStyle w:val="25"/>
          <w:rFonts w:asciiTheme="minorEastAsia" w:hAnsiTheme="minorEastAsia" w:eastAsiaTheme="minorEastAsia"/>
          <w:szCs w:val="24"/>
        </w:rPr>
        <w:t>对合同有规范文本的，可使用相应合同文本。</w:t>
      </w:r>
    </w:p>
    <w:p w14:paraId="0E6708E1">
      <w:pPr>
        <w:pStyle w:val="19"/>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heme="minorEastAsia" w:hAnsiTheme="minorEastAsia" w:eastAsiaTheme="minorEastAsia"/>
          <w:szCs w:val="24"/>
        </w:rPr>
      </w:pPr>
    </w:p>
    <w:p w14:paraId="7B79D17E">
      <w:pPr>
        <w:pStyle w:val="19"/>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heme="minorEastAsia" w:hAnsiTheme="minorEastAsia" w:eastAsiaTheme="minorEastAsia"/>
          <w:szCs w:val="24"/>
        </w:rPr>
      </w:pPr>
    </w:p>
    <w:p w14:paraId="1EA27B2C">
      <w:pPr>
        <w:pStyle w:val="19"/>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heme="minorEastAsia" w:hAnsiTheme="minorEastAsia" w:eastAsiaTheme="minorEastAsia"/>
          <w:szCs w:val="24"/>
          <w:u w:val="none"/>
        </w:rPr>
      </w:pPr>
      <w:r>
        <w:rPr>
          <w:rFonts w:asciiTheme="minorEastAsia" w:hAnsiTheme="minorEastAsia" w:eastAsiaTheme="minorEastAsia"/>
          <w:szCs w:val="24"/>
          <w:u w:val="none"/>
        </w:rPr>
        <w:t>甲方：福建农林大学</w:t>
      </w:r>
      <w:r>
        <w:rPr>
          <w:rFonts w:hint="eastAsia" w:asciiTheme="minorEastAsia" w:hAnsiTheme="minorEastAsia" w:eastAsiaTheme="minorEastAsia"/>
          <w:szCs w:val="24"/>
          <w:u w:val="none"/>
          <w:lang w:val="en-US" w:eastAsia="zh-CN"/>
        </w:rPr>
        <w:t xml:space="preserve">                      </w:t>
      </w:r>
      <w:r>
        <w:rPr>
          <w:rFonts w:hint="eastAsia" w:ascii="宋体" w:hAnsi="宋体"/>
          <w:sz w:val="24"/>
          <w:szCs w:val="24"/>
          <w:highlight w:val="none"/>
          <w:u w:val="none"/>
          <w:lang w:val="en-US" w:eastAsia="zh-CN"/>
        </w:rPr>
        <w:t>合同</w:t>
      </w:r>
      <w:r>
        <w:rPr>
          <w:rFonts w:hint="eastAsia" w:ascii="宋体" w:hAnsi="宋体"/>
          <w:color w:val="auto"/>
          <w:sz w:val="24"/>
          <w:szCs w:val="24"/>
          <w:highlight w:val="none"/>
          <w:u w:val="none"/>
          <w:lang w:val="en-US" w:eastAsia="zh-CN"/>
        </w:rPr>
        <w:t>编号：WJ2025117</w:t>
      </w:r>
    </w:p>
    <w:p w14:paraId="129371DB">
      <w:pPr>
        <w:pStyle w:val="19"/>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heme="minorEastAsia" w:hAnsiTheme="minorEastAsia" w:eastAsiaTheme="minorEastAsia"/>
          <w:szCs w:val="24"/>
        </w:rPr>
      </w:pPr>
      <w:r>
        <w:rPr>
          <w:rFonts w:asciiTheme="minorEastAsia" w:hAnsiTheme="minorEastAsia" w:eastAsiaTheme="minorEastAsia"/>
          <w:szCs w:val="24"/>
          <w:u w:val="none"/>
        </w:rPr>
        <w:t>乙方：</w:t>
      </w:r>
      <w:r>
        <w:rPr>
          <w:rFonts w:hint="eastAsia" w:asciiTheme="minorEastAsia" w:hAnsiTheme="minorEastAsia" w:eastAsiaTheme="minorEastAsia"/>
          <w:szCs w:val="24"/>
          <w:u w:val="none"/>
          <w:lang w:val="en-US" w:eastAsia="zh-CN"/>
        </w:rPr>
        <w:t xml:space="preserve">                                  </w:t>
      </w:r>
      <w:r>
        <w:rPr>
          <w:rFonts w:hint="eastAsia" w:ascii="宋体" w:hAnsi="宋体" w:eastAsia="宋体" w:cs="宋体"/>
          <w:sz w:val="24"/>
          <w:szCs w:val="24"/>
        </w:rPr>
        <w:t>签订地点</w:t>
      </w:r>
      <w:r>
        <w:rPr>
          <w:rFonts w:hint="eastAsia" w:ascii="宋体" w:hAnsi="宋体" w:eastAsia="宋体" w:cs="宋体"/>
          <w:sz w:val="24"/>
          <w:szCs w:val="24"/>
          <w:lang w:eastAsia="zh-CN"/>
        </w:rPr>
        <w:t>：</w:t>
      </w:r>
    </w:p>
    <w:p w14:paraId="20BAD7BB">
      <w:pPr>
        <w:pStyle w:val="19"/>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依据《中华人民共和国民法典》等有关的法律法规，以及</w:t>
      </w:r>
      <w:r>
        <w:rPr>
          <w:rFonts w:hint="eastAsia" w:ascii="宋体" w:hAnsi="宋体" w:cs="宋体"/>
          <w:sz w:val="24"/>
          <w:szCs w:val="24"/>
          <w:lang w:val="en-US" w:eastAsia="zh-CN"/>
        </w:rPr>
        <w:t>竞价文件</w:t>
      </w:r>
      <w:r>
        <w:rPr>
          <w:rFonts w:hint="eastAsia" w:ascii="宋体" w:hAnsi="宋体" w:eastAsia="宋体" w:cs="宋体"/>
          <w:sz w:val="24"/>
          <w:szCs w:val="24"/>
          <w:lang w:val="en-US" w:eastAsia="zh-CN"/>
        </w:rPr>
        <w:t>、乙方的</w:t>
      </w:r>
      <w:r>
        <w:rPr>
          <w:rFonts w:hint="eastAsia" w:ascii="宋体" w:hAnsi="宋体" w:cs="宋体"/>
          <w:sz w:val="24"/>
          <w:szCs w:val="24"/>
          <w:lang w:val="en-US" w:eastAsia="zh-CN"/>
        </w:rPr>
        <w:t>报价文件</w:t>
      </w:r>
      <w:r>
        <w:rPr>
          <w:rFonts w:hint="eastAsia" w:ascii="宋体" w:hAnsi="宋体" w:eastAsia="宋体" w:cs="宋体"/>
          <w:sz w:val="24"/>
          <w:szCs w:val="24"/>
          <w:lang w:val="en-US" w:eastAsia="zh-CN"/>
        </w:rPr>
        <w:t>及《中标（成交）通知书》，甲乙双方同意签订本合同。具体情况及要求如下：</w:t>
      </w:r>
    </w:p>
    <w:p w14:paraId="288F0C14">
      <w:pPr>
        <w:pStyle w:val="58"/>
        <w:keepNext w:val="0"/>
        <w:keepLines w:val="0"/>
        <w:pageBreakBefore w:val="0"/>
        <w:kinsoku/>
        <w:wordWrap/>
        <w:overflowPunct/>
        <w:topLinePunct w:val="0"/>
        <w:autoSpaceDE/>
        <w:autoSpaceDN/>
        <w:bidi w:val="0"/>
        <w:adjustRightInd/>
        <w:snapToGrid/>
        <w:spacing w:beforeAutospacing="0" w:afterAutospacing="0" w:line="240" w:lineRule="auto"/>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一、合同标的及合同金额</w:t>
      </w:r>
    </w:p>
    <w:p w14:paraId="7549A4B1">
      <w:pPr>
        <w:pStyle w:val="58"/>
        <w:keepNext w:val="0"/>
        <w:keepLines w:val="0"/>
        <w:pageBreakBefore w:val="0"/>
        <w:kinsoku/>
        <w:wordWrap/>
        <w:overflowPunct/>
        <w:topLinePunct w:val="0"/>
        <w:autoSpaceDE/>
        <w:autoSpaceDN/>
        <w:bidi w:val="0"/>
        <w:adjustRightInd/>
        <w:snapToGrid/>
        <w:spacing w:beforeAutospacing="0" w:afterAutospacing="0" w:line="240" w:lineRule="auto"/>
        <w:ind w:firstLine="560"/>
        <w:textAlignment w:val="auto"/>
        <w:rPr>
          <w:rFonts w:hint="eastAsia" w:ascii="宋体" w:hAnsi="宋体" w:eastAsia="宋体" w:cs="宋体"/>
          <w:sz w:val="24"/>
          <w:szCs w:val="24"/>
        </w:rPr>
      </w:pPr>
      <w:r>
        <w:rPr>
          <w:rFonts w:hint="eastAsia" w:ascii="宋体" w:hAnsi="宋体" w:eastAsia="宋体" w:cs="宋体"/>
          <w:b/>
          <w:sz w:val="24"/>
          <w:szCs w:val="24"/>
        </w:rPr>
        <w:t>1.合同标的：</w:t>
      </w:r>
      <w:r>
        <w:rPr>
          <w:rFonts w:hint="eastAsia" w:ascii="宋体" w:hAnsi="宋体" w:eastAsia="宋体" w:cs="宋体"/>
          <w:bCs/>
          <w:sz w:val="24"/>
          <w:szCs w:val="24"/>
        </w:rPr>
        <w:t>甲方向乙方采购</w:t>
      </w:r>
      <w:r>
        <w:rPr>
          <w:rFonts w:hint="eastAsia" w:ascii="宋体" w:hAnsi="宋体" w:eastAsia="宋体" w:cs="宋体"/>
          <w:b/>
          <w:sz w:val="24"/>
          <w:szCs w:val="24"/>
          <w:u w:val="single"/>
        </w:rPr>
        <w:t xml:space="preserve">               </w:t>
      </w:r>
      <w:r>
        <w:rPr>
          <w:rFonts w:hint="eastAsia" w:ascii="宋体" w:hAnsi="宋体" w:eastAsia="宋体" w:cs="宋体"/>
          <w:b/>
          <w:sz w:val="24"/>
          <w:szCs w:val="24"/>
        </w:rPr>
        <w:t>；</w:t>
      </w:r>
      <w:r>
        <w:rPr>
          <w:rFonts w:hint="eastAsia" w:ascii="宋体" w:hAnsi="宋体" w:eastAsia="宋体" w:cs="宋体"/>
          <w:sz w:val="24"/>
          <w:szCs w:val="24"/>
        </w:rPr>
        <w:t>采购货物项目详细清单列表（</w:t>
      </w:r>
      <w:r>
        <w:rPr>
          <w:rFonts w:hint="eastAsia" w:ascii="宋体" w:hAnsi="宋体" w:eastAsia="宋体" w:cs="宋体"/>
          <w:b/>
          <w:bCs/>
          <w:sz w:val="24"/>
          <w:szCs w:val="24"/>
        </w:rPr>
        <w:t>根据实际情况填写</w:t>
      </w:r>
      <w:r>
        <w:rPr>
          <w:rFonts w:hint="eastAsia" w:ascii="宋体" w:hAnsi="宋体" w:eastAsia="宋体" w:cs="宋体"/>
          <w:sz w:val="24"/>
          <w:szCs w:val="24"/>
        </w:rPr>
        <w:t>：具体名称、厂家品牌、规格尺寸、数量、单价、金额</w:t>
      </w:r>
      <w:r>
        <w:rPr>
          <w:rFonts w:hint="eastAsia" w:ascii="宋体" w:hAnsi="宋体" w:eastAsia="宋体" w:cs="宋体"/>
          <w:b/>
          <w:bCs/>
          <w:sz w:val="24"/>
          <w:szCs w:val="24"/>
        </w:rPr>
        <w:t>或者附上相关附件</w:t>
      </w:r>
      <w:r>
        <w:rPr>
          <w:rFonts w:hint="eastAsia" w:ascii="宋体" w:hAnsi="宋体" w:eastAsia="宋体" w:cs="宋体"/>
          <w:sz w:val="24"/>
          <w:szCs w:val="24"/>
        </w:rPr>
        <w:t>）；</w:t>
      </w:r>
    </w:p>
    <w:tbl>
      <w:tblPr>
        <w:tblStyle w:val="22"/>
        <w:tblW w:w="89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365"/>
        <w:gridCol w:w="1149"/>
        <w:gridCol w:w="735"/>
        <w:gridCol w:w="966"/>
        <w:gridCol w:w="1159"/>
        <w:gridCol w:w="1375"/>
      </w:tblGrid>
      <w:tr w14:paraId="5E76A4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72461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1DAF9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货物名称</w:t>
            </w:r>
          </w:p>
        </w:tc>
        <w:tc>
          <w:tcPr>
            <w:tcW w:w="136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B21D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厂家品牌</w:t>
            </w:r>
          </w:p>
        </w:tc>
        <w:tc>
          <w:tcPr>
            <w:tcW w:w="114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14FCB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A37F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869D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单价</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DAE3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金额</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D531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361E2A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508FA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lang w:val="en-US" w:eastAsia="zh-CN"/>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77E65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p>
        </w:tc>
        <w:tc>
          <w:tcPr>
            <w:tcW w:w="136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A32B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p>
        </w:tc>
        <w:tc>
          <w:tcPr>
            <w:tcW w:w="114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C9FA5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C4E3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E6CA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B83F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A8CE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p>
        </w:tc>
      </w:tr>
    </w:tbl>
    <w:p w14:paraId="3BE69F87">
      <w:pPr>
        <w:pStyle w:val="58"/>
        <w:keepNext w:val="0"/>
        <w:keepLines w:val="0"/>
        <w:pageBreakBefore w:val="0"/>
        <w:kinsoku/>
        <w:wordWrap/>
        <w:overflowPunct/>
        <w:topLinePunct w:val="0"/>
        <w:autoSpaceDE/>
        <w:autoSpaceDN/>
        <w:bidi w:val="0"/>
        <w:adjustRightInd/>
        <w:snapToGrid/>
        <w:spacing w:beforeAutospacing="0" w:afterAutospacing="0" w:line="240" w:lineRule="auto"/>
        <w:ind w:firstLine="560"/>
        <w:textAlignment w:val="auto"/>
        <w:rPr>
          <w:rFonts w:hint="eastAsia" w:ascii="宋体" w:hAnsi="宋体" w:eastAsia="宋体" w:cs="宋体"/>
          <w:sz w:val="24"/>
          <w:szCs w:val="24"/>
        </w:rPr>
      </w:pPr>
      <w:r>
        <w:rPr>
          <w:rFonts w:hint="eastAsia" w:ascii="宋体" w:hAnsi="宋体" w:eastAsia="宋体" w:cs="宋体"/>
          <w:b/>
          <w:sz w:val="24"/>
          <w:szCs w:val="24"/>
        </w:rPr>
        <w:t>2.合同金额：</w:t>
      </w:r>
    </w:p>
    <w:p w14:paraId="3B1F8586">
      <w:pPr>
        <w:pStyle w:val="58"/>
        <w:keepNext w:val="0"/>
        <w:keepLines w:val="0"/>
        <w:pageBreakBefore w:val="0"/>
        <w:kinsoku/>
        <w:wordWrap/>
        <w:overflowPunct/>
        <w:topLinePunct w:val="0"/>
        <w:autoSpaceDE/>
        <w:autoSpaceDN/>
        <w:bidi w:val="0"/>
        <w:adjustRightInd/>
        <w:snapToGrid/>
        <w:spacing w:beforeAutospacing="0" w:afterAutospacing="0" w:line="240" w:lineRule="auto"/>
        <w:ind w:firstLine="560"/>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1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①</w:t>
      </w:r>
      <w:r>
        <w:rPr>
          <w:rFonts w:hint="eastAsia" w:ascii="宋体" w:hAnsi="宋体" w:eastAsia="宋体" w:cs="宋体"/>
          <w:b/>
          <w:bCs/>
          <w:sz w:val="24"/>
          <w:szCs w:val="24"/>
        </w:rPr>
        <w:fldChar w:fldCharType="end"/>
      </w:r>
      <w:r>
        <w:rPr>
          <w:rFonts w:hint="eastAsia" w:ascii="宋体" w:hAnsi="宋体" w:eastAsia="宋体" w:cs="宋体"/>
          <w:b/>
          <w:sz w:val="24"/>
          <w:szCs w:val="24"/>
        </w:rPr>
        <w:t>【固定价款】</w:t>
      </w:r>
      <w:r>
        <w:rPr>
          <w:rFonts w:hint="eastAsia" w:ascii="宋体" w:hAnsi="宋体" w:eastAsia="宋体" w:cs="宋体"/>
          <w:sz w:val="24"/>
          <w:szCs w:val="24"/>
        </w:rPr>
        <w:t>合同金额为人民币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u w:val="none" w:color="auto"/>
        </w:rPr>
        <w:t>元</w:t>
      </w:r>
      <w:r>
        <w:rPr>
          <w:rFonts w:hint="eastAsia" w:ascii="宋体" w:hAnsi="宋体" w:eastAsia="宋体" w:cs="宋体"/>
          <w:sz w:val="24"/>
          <w:szCs w:val="24"/>
        </w:rPr>
        <w:t>整），该价款包括乙方为履行本项目所产生的一切费用（包括但不限于税金、运输、包装、搬运费用及退换货所产生的费用等）。</w:t>
      </w:r>
    </w:p>
    <w:p w14:paraId="51D11C1C">
      <w:pPr>
        <w:pStyle w:val="58"/>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2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②</w:t>
      </w:r>
      <w:r>
        <w:rPr>
          <w:rFonts w:hint="eastAsia" w:ascii="宋体" w:hAnsi="宋体" w:eastAsia="宋体" w:cs="宋体"/>
          <w:b/>
          <w:bCs/>
          <w:sz w:val="24"/>
          <w:szCs w:val="24"/>
        </w:rPr>
        <w:fldChar w:fldCharType="end"/>
      </w:r>
      <w:r>
        <w:rPr>
          <w:rFonts w:hint="eastAsia" w:ascii="宋体" w:hAnsi="宋体" w:eastAsia="宋体" w:cs="宋体"/>
          <w:b/>
          <w:sz w:val="24"/>
          <w:szCs w:val="24"/>
        </w:rPr>
        <w:t>【按实结算】</w:t>
      </w:r>
      <w:r>
        <w:rPr>
          <w:rFonts w:hint="eastAsia" w:ascii="宋体" w:hAnsi="宋体" w:eastAsia="宋体" w:cs="宋体"/>
          <w:bCs/>
          <w:sz w:val="24"/>
          <w:szCs w:val="24"/>
          <w:lang w:val="zh-TW"/>
        </w:rPr>
        <w:t>合同金额</w:t>
      </w:r>
      <w:r>
        <w:rPr>
          <w:rFonts w:hint="eastAsia" w:ascii="宋体" w:hAnsi="宋体" w:eastAsia="宋体" w:cs="宋体"/>
          <w:sz w:val="24"/>
          <w:szCs w:val="24"/>
        </w:rPr>
        <w:t>按实结算，结算总金额不超过本项目预算</w:t>
      </w:r>
      <w:r>
        <w:rPr>
          <w:rFonts w:hint="eastAsia" w:ascii="宋体" w:hAnsi="宋体" w:eastAsia="宋体" w:cs="宋体"/>
          <w:sz w:val="24"/>
          <w:szCs w:val="24"/>
          <w:lang w:eastAsia="zh-CN"/>
        </w:rPr>
        <w:t>总</w:t>
      </w:r>
      <w:r>
        <w:rPr>
          <w:rFonts w:hint="eastAsia" w:ascii="宋体" w:hAnsi="宋体" w:eastAsia="宋体" w:cs="宋体"/>
          <w:sz w:val="24"/>
          <w:szCs w:val="24"/>
        </w:rPr>
        <w:t>金额人民币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u w:val="none" w:color="auto"/>
        </w:rPr>
        <w:t>元</w:t>
      </w:r>
      <w:r>
        <w:rPr>
          <w:rFonts w:hint="eastAsia" w:ascii="宋体" w:hAnsi="宋体" w:eastAsia="宋体" w:cs="宋体"/>
          <w:sz w:val="24"/>
          <w:szCs w:val="24"/>
        </w:rPr>
        <w:t>整）；若在合同期内采购总金额已经达到本项目预算总金额，则本合同自动终止；合同价款为含税价格且包括乙方履行本合同所产生的一切费用</w:t>
      </w:r>
      <w:r>
        <w:rPr>
          <w:rFonts w:hint="eastAsia" w:ascii="宋体" w:hAnsi="宋体" w:eastAsia="宋体" w:cs="宋体"/>
          <w:sz w:val="24"/>
          <w:szCs w:val="24"/>
          <w:lang w:eastAsia="zh-CN"/>
        </w:rPr>
        <w:t>，</w:t>
      </w:r>
      <w:r>
        <w:rPr>
          <w:rFonts w:hint="eastAsia" w:ascii="宋体" w:hAnsi="宋体" w:eastAsia="宋体" w:cs="宋体"/>
          <w:sz w:val="24"/>
          <w:szCs w:val="24"/>
        </w:rPr>
        <w:t>包括但不限于货物运输、包装、制作、安装及退换货物所产生的一切费用等。</w:t>
      </w:r>
    </w:p>
    <w:p w14:paraId="44ED25F9">
      <w:pPr>
        <w:pStyle w:val="58"/>
        <w:keepNext w:val="0"/>
        <w:keepLines w:val="0"/>
        <w:pageBreakBefore w:val="0"/>
        <w:kinsoku/>
        <w:wordWrap/>
        <w:overflowPunct/>
        <w:topLinePunct w:val="0"/>
        <w:autoSpaceDE/>
        <w:autoSpaceDN/>
        <w:bidi w:val="0"/>
        <w:adjustRightInd/>
        <w:snapToGrid/>
        <w:spacing w:beforeAutospacing="0" w:afterAutospacing="0" w:line="240" w:lineRule="auto"/>
        <w:ind w:firstLine="600" w:firstLineChars="25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□下浮率：</w:t>
      </w:r>
      <w:r>
        <w:rPr>
          <w:rFonts w:hint="eastAsia" w:ascii="宋体" w:hAnsi="宋体" w:eastAsia="宋体" w:cs="宋体"/>
          <w:sz w:val="24"/>
          <w:szCs w:val="24"/>
          <w:u w:val="single"/>
          <w:lang w:val="en-US" w:eastAsia="zh-CN"/>
        </w:rPr>
        <w:t xml:space="preserve">               </w:t>
      </w:r>
    </w:p>
    <w:p w14:paraId="2AFC3614">
      <w:pPr>
        <w:pStyle w:val="58"/>
        <w:keepNext w:val="0"/>
        <w:keepLines w:val="0"/>
        <w:pageBreakBefore w:val="0"/>
        <w:kinsoku/>
        <w:wordWrap/>
        <w:overflowPunct/>
        <w:topLinePunct w:val="0"/>
        <w:autoSpaceDE/>
        <w:autoSpaceDN/>
        <w:bidi w:val="0"/>
        <w:adjustRightInd/>
        <w:snapToGrid/>
        <w:spacing w:beforeAutospacing="0" w:afterAutospacing="0" w:line="240" w:lineRule="auto"/>
        <w:ind w:firstLine="600" w:firstLineChars="25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□折扣：</w:t>
      </w:r>
      <w:r>
        <w:rPr>
          <w:rFonts w:hint="eastAsia" w:ascii="宋体" w:hAnsi="宋体" w:eastAsia="宋体" w:cs="宋体"/>
          <w:sz w:val="24"/>
          <w:szCs w:val="24"/>
          <w:u w:val="single"/>
          <w:lang w:val="en-US" w:eastAsia="zh-CN"/>
        </w:rPr>
        <w:t xml:space="preserve">               </w:t>
      </w:r>
    </w:p>
    <w:p w14:paraId="09D0CFCB">
      <w:pPr>
        <w:pStyle w:val="58"/>
        <w:keepNext w:val="0"/>
        <w:keepLines w:val="0"/>
        <w:pageBreakBefore w:val="0"/>
        <w:kinsoku/>
        <w:wordWrap/>
        <w:overflowPunct/>
        <w:topLinePunct w:val="0"/>
        <w:autoSpaceDE/>
        <w:autoSpaceDN/>
        <w:bidi w:val="0"/>
        <w:adjustRightInd/>
        <w:snapToGrid/>
        <w:spacing w:beforeAutospacing="0" w:afterAutospacing="0" w:line="240" w:lineRule="auto"/>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二、合同期限/交付时间、地点和条件</w:t>
      </w:r>
    </w:p>
    <w:p w14:paraId="677F7C06">
      <w:pPr>
        <w:pStyle w:val="58"/>
        <w:keepNext w:val="0"/>
        <w:keepLines w:val="0"/>
        <w:pageBreakBefore w:val="0"/>
        <w:kinsoku/>
        <w:wordWrap/>
        <w:overflowPunct/>
        <w:topLinePunct w:val="0"/>
        <w:autoSpaceDE/>
        <w:autoSpaceDN/>
        <w:bidi w:val="0"/>
        <w:adjustRightInd/>
        <w:snapToGrid/>
        <w:spacing w:beforeAutospacing="0" w:afterAutospacing="0" w:line="240" w:lineRule="auto"/>
        <w:ind w:firstLine="560"/>
        <w:textAlignment w:val="auto"/>
        <w:rPr>
          <w:rFonts w:hint="eastAsia" w:ascii="宋体" w:hAnsi="宋体" w:eastAsia="宋体" w:cs="宋体"/>
          <w:sz w:val="24"/>
          <w:szCs w:val="24"/>
        </w:rPr>
      </w:pPr>
      <w:r>
        <w:rPr>
          <w:rFonts w:hint="eastAsia" w:ascii="宋体" w:hAnsi="宋体" w:eastAsia="宋体" w:cs="宋体"/>
          <w:b/>
          <w:sz w:val="24"/>
          <w:szCs w:val="24"/>
        </w:rPr>
        <w:t>1.合同期限/交付时间：</w:t>
      </w:r>
    </w:p>
    <w:p w14:paraId="00168663">
      <w:pPr>
        <w:pStyle w:val="58"/>
        <w:keepNext w:val="0"/>
        <w:keepLines w:val="0"/>
        <w:pageBreakBefore w:val="0"/>
        <w:kinsoku/>
        <w:wordWrap/>
        <w:overflowPunct/>
        <w:topLinePunct w:val="0"/>
        <w:autoSpaceDE/>
        <w:autoSpaceDN/>
        <w:bidi w:val="0"/>
        <w:adjustRightInd/>
        <w:snapToGrid/>
        <w:spacing w:beforeAutospacing="0" w:afterAutospacing="0" w:line="24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①【合同存在履约期限】</w:t>
      </w:r>
      <w:r>
        <w:rPr>
          <w:rFonts w:hint="eastAsia" w:ascii="宋体" w:hAnsi="宋体" w:eastAsia="宋体" w:cs="宋体"/>
          <w:sz w:val="24"/>
          <w:szCs w:val="24"/>
        </w:rPr>
        <w:t>本合同有效期为：</w:t>
      </w:r>
      <w:r>
        <w:rPr>
          <w:rFonts w:hint="eastAsia" w:ascii="宋体" w:hAnsi="宋体" w:eastAsia="宋体" w:cs="宋体"/>
          <w:sz w:val="24"/>
          <w:szCs w:val="24"/>
          <w:u w:val="single"/>
        </w:rPr>
        <w:t xml:space="preserve">      </w:t>
      </w:r>
      <w:r>
        <w:rPr>
          <w:rFonts w:hint="eastAsia" w:ascii="宋体" w:hAnsi="宋体" w:eastAsia="宋体" w:cs="宋体"/>
          <w:sz w:val="24"/>
          <w:szCs w:val="24"/>
        </w:rPr>
        <w:t>，自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14:paraId="2F0938CF">
      <w:pPr>
        <w:pStyle w:val="58"/>
        <w:keepNext w:val="0"/>
        <w:keepLines w:val="0"/>
        <w:pageBreakBefore w:val="0"/>
        <w:kinsoku/>
        <w:wordWrap/>
        <w:overflowPunct/>
        <w:topLinePunct w:val="0"/>
        <w:autoSpaceDE/>
        <w:autoSpaceDN/>
        <w:bidi w:val="0"/>
        <w:adjustRightInd/>
        <w:snapToGrid/>
        <w:spacing w:beforeAutospacing="0" w:afterAutospacing="0" w:line="240" w:lineRule="auto"/>
        <w:ind w:firstLine="560"/>
        <w:textAlignment w:val="auto"/>
        <w:rPr>
          <w:rFonts w:hint="eastAsia" w:ascii="宋体" w:hAnsi="宋体" w:eastAsia="宋体" w:cs="宋体"/>
          <w:b/>
          <w:sz w:val="24"/>
          <w:szCs w:val="24"/>
        </w:rPr>
      </w:pPr>
      <w:r>
        <w:rPr>
          <w:rFonts w:hint="eastAsia" w:ascii="宋体" w:hAnsi="宋体" w:eastAsia="宋体" w:cs="宋体"/>
          <w:b/>
          <w:sz w:val="24"/>
          <w:szCs w:val="24"/>
        </w:rPr>
        <w:t>②【按时交付的货物期限】合同签订之日起</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rPr>
        <w:t>个日历日内供货并安装调试完毕，</w:t>
      </w:r>
      <w:r>
        <w:rPr>
          <w:rFonts w:hint="eastAsia" w:ascii="宋体" w:hAnsi="宋体" w:eastAsia="宋体" w:cs="宋体"/>
          <w:b/>
          <w:sz w:val="24"/>
          <w:szCs w:val="24"/>
          <w:lang w:val="en-US" w:eastAsia="zh-CN"/>
        </w:rPr>
        <w:t>甲方</w:t>
      </w:r>
      <w:r>
        <w:rPr>
          <w:rFonts w:hint="eastAsia" w:ascii="宋体" w:hAnsi="宋体" w:eastAsia="宋体" w:cs="宋体"/>
          <w:b/>
          <w:sz w:val="24"/>
          <w:szCs w:val="24"/>
        </w:rPr>
        <w:t>在规定期限内组织验收。若因</w:t>
      </w:r>
      <w:r>
        <w:rPr>
          <w:rFonts w:hint="eastAsia" w:ascii="宋体" w:hAnsi="宋体" w:eastAsia="宋体" w:cs="宋体"/>
          <w:b/>
          <w:sz w:val="24"/>
          <w:szCs w:val="24"/>
          <w:lang w:val="en-US" w:eastAsia="zh-CN"/>
        </w:rPr>
        <w:t>甲方</w:t>
      </w:r>
      <w:r>
        <w:rPr>
          <w:rFonts w:hint="eastAsia" w:ascii="宋体" w:hAnsi="宋体" w:eastAsia="宋体" w:cs="宋体"/>
          <w:b/>
          <w:sz w:val="24"/>
          <w:szCs w:val="24"/>
        </w:rPr>
        <w:t>原因或不可抗力等因素导致的延迟交付，交付期可顺延。</w:t>
      </w:r>
    </w:p>
    <w:p w14:paraId="10B94FEB">
      <w:pPr>
        <w:pStyle w:val="58"/>
        <w:keepNext w:val="0"/>
        <w:keepLines w:val="0"/>
        <w:pageBreakBefore w:val="0"/>
        <w:kinsoku/>
        <w:wordWrap/>
        <w:overflowPunct/>
        <w:topLinePunct w:val="0"/>
        <w:autoSpaceDE/>
        <w:autoSpaceDN/>
        <w:bidi w:val="0"/>
        <w:adjustRightInd/>
        <w:snapToGrid/>
        <w:spacing w:beforeAutospacing="0" w:afterAutospacing="0" w:line="240" w:lineRule="auto"/>
        <w:ind w:firstLine="560"/>
        <w:textAlignment w:val="auto"/>
        <w:rPr>
          <w:rFonts w:hint="eastAsia" w:ascii="宋体" w:hAnsi="宋体" w:eastAsia="宋体" w:cs="宋体"/>
          <w:b/>
          <w:sz w:val="24"/>
          <w:szCs w:val="24"/>
        </w:rPr>
      </w:pPr>
      <w:r>
        <w:rPr>
          <w:rFonts w:hint="eastAsia" w:ascii="宋体" w:hAnsi="宋体" w:eastAsia="宋体" w:cs="宋体"/>
          <w:b/>
          <w:sz w:val="24"/>
          <w:szCs w:val="24"/>
        </w:rPr>
        <w:t>2.交付地点：</w:t>
      </w:r>
      <w:r>
        <w:rPr>
          <w:rFonts w:hint="eastAsia" w:ascii="宋体" w:hAnsi="宋体" w:eastAsia="宋体" w:cs="宋体"/>
          <w:sz w:val="24"/>
          <w:szCs w:val="24"/>
        </w:rPr>
        <w:t>福建农林大学指定地点。</w:t>
      </w:r>
    </w:p>
    <w:p w14:paraId="2F1DCD0F">
      <w:pPr>
        <w:keepNext w:val="0"/>
        <w:keepLines w:val="0"/>
        <w:pageBreakBefore w:val="0"/>
        <w:kinsoku/>
        <w:wordWrap/>
        <w:overflowPunct/>
        <w:topLinePunct w:val="0"/>
        <w:autoSpaceDE/>
        <w:autoSpaceDN/>
        <w:bidi w:val="0"/>
        <w:adjustRightInd/>
        <w:snapToGrid/>
        <w:spacing w:beforeAutospacing="0" w:afterAutospacing="0" w:line="24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3.交付条件/方式：</w:t>
      </w:r>
      <w:r>
        <w:rPr>
          <w:rFonts w:hint="eastAsia" w:ascii="宋体" w:hAnsi="宋体" w:eastAsia="宋体" w:cs="宋体"/>
          <w:sz w:val="24"/>
          <w:szCs w:val="24"/>
        </w:rPr>
        <w:t>根据实际情况填写。</w:t>
      </w:r>
    </w:p>
    <w:p w14:paraId="207C96FC">
      <w:pPr>
        <w:pStyle w:val="58"/>
        <w:keepNext w:val="0"/>
        <w:keepLines w:val="0"/>
        <w:pageBreakBefore w:val="0"/>
        <w:kinsoku/>
        <w:wordWrap/>
        <w:overflowPunct/>
        <w:topLinePunct w:val="0"/>
        <w:autoSpaceDE/>
        <w:autoSpaceDN/>
        <w:bidi w:val="0"/>
        <w:adjustRightInd/>
        <w:snapToGrid/>
        <w:spacing w:beforeAutospacing="0" w:afterAutospacing="0" w:line="240" w:lineRule="auto"/>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三、付款/结算方式（根据招投标文件约定的方式选择以下1种方式）</w:t>
      </w:r>
    </w:p>
    <w:p w14:paraId="0A6C5A68">
      <w:pPr>
        <w:pStyle w:val="58"/>
        <w:keepNext w:val="0"/>
        <w:keepLines w:val="0"/>
        <w:pageBreakBefore w:val="0"/>
        <w:kinsoku/>
        <w:wordWrap/>
        <w:overflowPunct/>
        <w:topLinePunct w:val="0"/>
        <w:autoSpaceDE/>
        <w:autoSpaceDN/>
        <w:bidi w:val="0"/>
        <w:adjustRightInd/>
        <w:snapToGrid/>
        <w:spacing w:beforeAutospacing="0" w:afterAutospacing="0" w:line="240" w:lineRule="auto"/>
        <w:ind w:firstLine="560"/>
        <w:textAlignment w:val="auto"/>
        <w:rPr>
          <w:rFonts w:hint="eastAsia" w:ascii="宋体" w:hAnsi="宋体" w:eastAsia="宋体" w:cs="宋体"/>
          <w:bCs/>
          <w:sz w:val="24"/>
          <w:szCs w:val="24"/>
        </w:rPr>
      </w:pPr>
      <w:r>
        <w:rPr>
          <w:rFonts w:hint="eastAsia" w:ascii="宋体" w:hAnsi="宋体" w:eastAsia="宋体" w:cs="宋体"/>
          <w:b/>
          <w:bCs w:val="0"/>
          <w:sz w:val="24"/>
          <w:szCs w:val="24"/>
          <w:lang w:val="en-US" w:eastAsia="zh-CN"/>
        </w:rPr>
        <w:t>①【货款直接支付】</w:t>
      </w:r>
      <w:r>
        <w:rPr>
          <w:rFonts w:hint="eastAsia" w:ascii="宋体" w:hAnsi="宋体" w:eastAsia="宋体" w:cs="宋体"/>
          <w:bCs/>
          <w:sz w:val="24"/>
          <w:szCs w:val="24"/>
          <w:lang w:val="en-US" w:eastAsia="zh-CN"/>
        </w:rPr>
        <w:t>设备完成安装、调试及按合同要求验收合格运行一个月后，无质量问题下，达到付款条件起10个工作日内，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0AFDBB3D">
      <w:pPr>
        <w:keepNext w:val="0"/>
        <w:keepLines w:val="0"/>
        <w:pageBreakBefore w:val="0"/>
        <w:kinsoku/>
        <w:wordWrap/>
        <w:overflowPunct/>
        <w:topLinePunct w:val="0"/>
        <w:autoSpaceDE/>
        <w:autoSpaceDN/>
        <w:bidi w:val="0"/>
        <w:adjustRightInd/>
        <w:snapToGrid/>
        <w:spacing w:beforeAutospacing="0" w:afterAutospacing="0" w:line="240" w:lineRule="auto"/>
        <w:ind w:firstLine="361" w:firstLineChars="150"/>
        <w:jc w:val="left"/>
        <w:textAlignment w:val="auto"/>
        <w:rPr>
          <w:rFonts w:hint="eastAsia" w:ascii="宋体" w:hAnsi="宋体" w:eastAsia="宋体" w:cs="宋体"/>
          <w:sz w:val="24"/>
          <w:szCs w:val="24"/>
        </w:rPr>
      </w:pPr>
      <w:r>
        <w:rPr>
          <w:rFonts w:hint="eastAsia" w:ascii="宋体" w:hAnsi="宋体" w:eastAsia="宋体" w:cs="宋体"/>
          <w:b/>
          <w:sz w:val="24"/>
          <w:szCs w:val="24"/>
        </w:rPr>
        <w:t>②【季度/按月结算货款】</w:t>
      </w:r>
      <w:r>
        <w:rPr>
          <w:rFonts w:hint="eastAsia" w:ascii="宋体" w:hAnsi="宋体" w:eastAsia="宋体" w:cs="宋体"/>
          <w:sz w:val="24"/>
          <w:szCs w:val="24"/>
        </w:rPr>
        <w:t>甲乙双方每季度/每月结算一次，按实结算，乙方送货完毕并经甲方验收合格后，由乙方在</w:t>
      </w:r>
      <w:r>
        <w:rPr>
          <w:rFonts w:hint="eastAsia" w:ascii="宋体" w:hAnsi="宋体" w:eastAsia="宋体" w:cs="宋体"/>
          <w:sz w:val="24"/>
          <w:szCs w:val="24"/>
          <w:u w:val="single"/>
        </w:rPr>
        <w:t xml:space="preserve">      </w:t>
      </w:r>
      <w:r>
        <w:rPr>
          <w:rFonts w:hint="eastAsia" w:ascii="宋体" w:hAnsi="宋体" w:eastAsia="宋体" w:cs="宋体"/>
          <w:sz w:val="24"/>
          <w:szCs w:val="24"/>
        </w:rPr>
        <w:t>工作日内开具上个季度/月的货款发票及相关材料，甲方在收到乙方有效的</w:t>
      </w:r>
      <w:r>
        <w:rPr>
          <w:rFonts w:hint="eastAsia" w:ascii="宋体" w:hAnsi="宋体" w:eastAsia="宋体" w:cs="宋体"/>
          <w:sz w:val="24"/>
          <w:szCs w:val="24"/>
          <w:lang w:val="en-US" w:eastAsia="zh-CN"/>
        </w:rPr>
        <w:t>全额</w:t>
      </w:r>
      <w:r>
        <w:rPr>
          <w:rFonts w:hint="eastAsia" w:ascii="宋体" w:hAnsi="宋体" w:eastAsia="宋体" w:cs="宋体"/>
          <w:sz w:val="24"/>
          <w:szCs w:val="24"/>
        </w:rPr>
        <w:t>发票后30日内将上一季度/月结算价款汇入合同中约定的乙方账户。如乙方不提供上述发票或提供发票不合格，甲方应顺延付款期限且不承担任何责任。</w:t>
      </w:r>
    </w:p>
    <w:p w14:paraId="6EAAD58C">
      <w:pPr>
        <w:pStyle w:val="58"/>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四、履约保证金</w:t>
      </w:r>
    </w:p>
    <w:p w14:paraId="17F72E7B">
      <w:pPr>
        <w:keepNext w:val="0"/>
        <w:keepLines w:val="0"/>
        <w:pageBreakBefore w:val="0"/>
        <w:kinsoku/>
        <w:wordWrap/>
        <w:overflowPunct/>
        <w:topLinePunct w:val="0"/>
        <w:autoSpaceDE/>
        <w:autoSpaceDN/>
        <w:bidi w:val="0"/>
        <w:adjustRightInd/>
        <w:snapToGrid/>
        <w:spacing w:beforeAutospacing="0" w:afterAutospacing="0" w:line="240" w:lineRule="auto"/>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4.1乙方在签订采购合同前应向甲方缴纳合同总金额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说明：2~10%以内，非专门面向中小企业的采购项目中，采购人及代理机构应在此范围内，对中小微企业给予不超过合同金额5%的差异化支持。）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26CFF10F">
      <w:pPr>
        <w:keepNext w:val="0"/>
        <w:keepLines w:val="0"/>
        <w:pageBreakBefore w:val="0"/>
        <w:kinsoku/>
        <w:wordWrap/>
        <w:overflowPunct/>
        <w:topLinePunct w:val="0"/>
        <w:autoSpaceDE/>
        <w:autoSpaceDN/>
        <w:bidi w:val="0"/>
        <w:adjustRightInd/>
        <w:snapToGrid/>
        <w:spacing w:beforeAutospacing="0" w:afterAutospacing="0" w:line="240" w:lineRule="auto"/>
        <w:ind w:firstLine="360" w:firstLineChars="15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4.2其他说明：</w:t>
      </w:r>
      <w:r>
        <w:rPr>
          <w:rFonts w:hint="eastAsia" w:ascii="宋体" w:hAnsi="宋体" w:eastAsia="宋体" w:cs="宋体"/>
          <w:sz w:val="24"/>
          <w:szCs w:val="24"/>
          <w:u w:val="single"/>
          <w:lang w:val="en-US" w:eastAsia="zh-CN"/>
        </w:rPr>
        <w:t xml:space="preserve">                     </w:t>
      </w:r>
    </w:p>
    <w:p w14:paraId="6A218611">
      <w:pPr>
        <w:pStyle w:val="58"/>
        <w:keepNext w:val="0"/>
        <w:keepLines w:val="0"/>
        <w:pageBreakBefore w:val="0"/>
        <w:kinsoku/>
        <w:wordWrap/>
        <w:overflowPunct/>
        <w:topLinePunct w:val="0"/>
        <w:autoSpaceDE/>
        <w:autoSpaceDN/>
        <w:bidi w:val="0"/>
        <w:adjustRightInd/>
        <w:snapToGrid/>
        <w:spacing w:beforeAutospacing="0" w:afterAutospacing="0" w:line="240" w:lineRule="auto"/>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五</w:t>
      </w:r>
      <w:r>
        <w:rPr>
          <w:rFonts w:hint="eastAsia" w:ascii="宋体" w:hAnsi="宋体" w:eastAsia="宋体" w:cs="宋体"/>
          <w:b/>
          <w:bCs w:val="0"/>
          <w:sz w:val="24"/>
          <w:szCs w:val="24"/>
        </w:rPr>
        <w:t>、货物包装方式、</w:t>
      </w:r>
      <w:r>
        <w:rPr>
          <w:rFonts w:hint="eastAsia" w:ascii="宋体" w:hAnsi="宋体" w:eastAsia="宋体" w:cs="宋体"/>
          <w:b/>
          <w:bCs w:val="0"/>
          <w:sz w:val="24"/>
          <w:szCs w:val="24"/>
          <w:lang w:val="en-US" w:eastAsia="zh-CN"/>
        </w:rPr>
        <w:t>运输与</w:t>
      </w:r>
      <w:r>
        <w:rPr>
          <w:rFonts w:hint="eastAsia" w:ascii="宋体" w:hAnsi="宋体" w:eastAsia="宋体" w:cs="宋体"/>
          <w:b/>
          <w:bCs w:val="0"/>
          <w:sz w:val="24"/>
          <w:szCs w:val="24"/>
        </w:rPr>
        <w:t>安装</w:t>
      </w:r>
    </w:p>
    <w:p w14:paraId="7F154B7D">
      <w:pPr>
        <w:keepNext w:val="0"/>
        <w:keepLines w:val="0"/>
        <w:pageBreakBefore w:val="0"/>
        <w:kinsoku/>
        <w:wordWrap/>
        <w:overflowPunct/>
        <w:topLinePunct w:val="0"/>
        <w:autoSpaceDE/>
        <w:autoSpaceDN/>
        <w:bidi w:val="0"/>
        <w:adjustRightInd/>
        <w:snapToGrid/>
        <w:spacing w:beforeAutospacing="0" w:afterAutospacing="0" w:line="240" w:lineRule="auto"/>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5.1包装：商品包装和快递包装的，其包装需求标准应不低于《关于印发〈商品包装政府采购需求标准(试行)〉、〈快递包装政府采购需求标准(试行)〉的通知》（财办库〔2020〕123号）规定的包装要求。</w:t>
      </w:r>
    </w:p>
    <w:p w14:paraId="132085D8">
      <w:pPr>
        <w:keepNext w:val="0"/>
        <w:keepLines w:val="0"/>
        <w:pageBreakBefore w:val="0"/>
        <w:kinsoku/>
        <w:wordWrap/>
        <w:overflowPunct/>
        <w:topLinePunct w:val="0"/>
        <w:autoSpaceDE/>
        <w:autoSpaceDN/>
        <w:bidi w:val="0"/>
        <w:adjustRightInd/>
        <w:snapToGrid/>
        <w:spacing w:beforeAutospacing="0" w:afterAutospacing="0" w:line="240" w:lineRule="auto"/>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5.2包装必须与运输方式相适应，包装方式的确定及包装费用均由乙方负责；由于不适当的包装而造成货物在运输过程中有任何损坏由乙方负责。</w:t>
      </w:r>
    </w:p>
    <w:p w14:paraId="1D487DFB">
      <w:pPr>
        <w:keepNext w:val="0"/>
        <w:keepLines w:val="0"/>
        <w:pageBreakBefore w:val="0"/>
        <w:kinsoku/>
        <w:wordWrap/>
        <w:overflowPunct/>
        <w:topLinePunct w:val="0"/>
        <w:autoSpaceDE/>
        <w:autoSpaceDN/>
        <w:bidi w:val="0"/>
        <w:adjustRightInd/>
        <w:snapToGrid/>
        <w:spacing w:beforeAutospacing="0" w:afterAutospacing="0" w:line="240" w:lineRule="auto"/>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注：包装应足以承受整个过程中的运输、转运、装卸、储存等，充分考虑到运输途中的各种情况(如暴露于恶劣气候等)和项目所在地的气候特点，以及露天存放的需要。</w:t>
      </w:r>
    </w:p>
    <w:p w14:paraId="260E7656">
      <w:pPr>
        <w:keepNext w:val="0"/>
        <w:keepLines w:val="0"/>
        <w:pageBreakBefore w:val="0"/>
        <w:kinsoku/>
        <w:wordWrap/>
        <w:overflowPunct/>
        <w:topLinePunct w:val="0"/>
        <w:autoSpaceDE/>
        <w:autoSpaceDN/>
        <w:bidi w:val="0"/>
        <w:adjustRightInd/>
        <w:snapToGrid/>
        <w:spacing w:beforeAutospacing="0" w:afterAutospacing="0" w:line="240" w:lineRule="auto"/>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5.3乙方须在甲方指定的地点进行货物的安装，安装所需的相应配套设施由乙方自行负责解决。如乙方不按合同约定提交货物所产生的任何费用由乙方负责，甲方对由此所引起的变动不予确认。</w:t>
      </w:r>
    </w:p>
    <w:p w14:paraId="7F79E496">
      <w:pPr>
        <w:keepNext w:val="0"/>
        <w:keepLines w:val="0"/>
        <w:pageBreakBefore w:val="0"/>
        <w:kinsoku/>
        <w:wordWrap/>
        <w:overflowPunct/>
        <w:topLinePunct w:val="0"/>
        <w:autoSpaceDE/>
        <w:autoSpaceDN/>
        <w:bidi w:val="0"/>
        <w:adjustRightInd/>
        <w:snapToGrid/>
        <w:spacing w:beforeAutospacing="0" w:afterAutospacing="0" w:line="240" w:lineRule="auto"/>
        <w:ind w:firstLine="361" w:firstLineChars="1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六、质量标准</w:t>
      </w:r>
    </w:p>
    <w:p w14:paraId="0B87E275">
      <w:pPr>
        <w:keepNext w:val="0"/>
        <w:keepLines w:val="0"/>
        <w:pageBreakBefore w:val="0"/>
        <w:kinsoku/>
        <w:wordWrap/>
        <w:overflowPunct/>
        <w:topLinePunct w:val="0"/>
        <w:autoSpaceDE/>
        <w:autoSpaceDN/>
        <w:bidi w:val="0"/>
        <w:adjustRightInd/>
        <w:snapToGrid/>
        <w:spacing w:beforeAutospacing="0" w:afterAutospacing="0" w:line="240" w:lineRule="auto"/>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 xml:space="preserve">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3BFAAFF0">
      <w:pPr>
        <w:keepNext w:val="0"/>
        <w:keepLines w:val="0"/>
        <w:pageBreakBefore w:val="0"/>
        <w:kinsoku/>
        <w:wordWrap/>
        <w:overflowPunct/>
        <w:topLinePunct w:val="0"/>
        <w:autoSpaceDE/>
        <w:autoSpaceDN/>
        <w:bidi w:val="0"/>
        <w:adjustRightInd/>
        <w:snapToGrid/>
        <w:spacing w:beforeAutospacing="0" w:afterAutospacing="0" w:line="240" w:lineRule="auto"/>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其他合同标的内容详见本项目相关文件。</w:t>
      </w:r>
    </w:p>
    <w:p w14:paraId="74765A52">
      <w:pPr>
        <w:keepNext w:val="0"/>
        <w:keepLines w:val="0"/>
        <w:pageBreakBefore w:val="0"/>
        <w:kinsoku/>
        <w:wordWrap/>
        <w:overflowPunct/>
        <w:topLinePunct w:val="0"/>
        <w:autoSpaceDE/>
        <w:autoSpaceDN/>
        <w:bidi w:val="0"/>
        <w:adjustRightInd/>
        <w:snapToGrid/>
        <w:spacing w:beforeAutospacing="0" w:afterAutospacing="0" w:line="240" w:lineRule="auto"/>
        <w:ind w:firstLine="361" w:firstLineChars="1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七、验收</w:t>
      </w:r>
    </w:p>
    <w:p w14:paraId="530A768B">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.1验收应按照</w:t>
      </w:r>
      <w:r>
        <w:rPr>
          <w:rFonts w:hint="eastAsia" w:ascii="宋体" w:hAnsi="宋体" w:cs="宋体"/>
          <w:sz w:val="24"/>
          <w:szCs w:val="24"/>
          <w:lang w:val="en-US" w:eastAsia="zh-CN"/>
        </w:rPr>
        <w:t>竞价文件</w:t>
      </w:r>
      <w:r>
        <w:rPr>
          <w:rFonts w:hint="eastAsia" w:ascii="宋体" w:hAnsi="宋体" w:eastAsia="宋体" w:cs="宋体"/>
          <w:sz w:val="24"/>
          <w:szCs w:val="24"/>
        </w:rPr>
        <w:t>、乙方</w:t>
      </w:r>
      <w:r>
        <w:rPr>
          <w:rFonts w:hint="eastAsia" w:ascii="宋体" w:hAnsi="宋体" w:cs="宋体"/>
          <w:sz w:val="24"/>
          <w:szCs w:val="24"/>
          <w:lang w:eastAsia="zh-CN"/>
        </w:rPr>
        <w:t>报价文件</w:t>
      </w:r>
      <w:r>
        <w:rPr>
          <w:rFonts w:hint="eastAsia" w:ascii="宋体" w:hAnsi="宋体" w:eastAsia="宋体" w:cs="宋体"/>
          <w:sz w:val="24"/>
          <w:szCs w:val="24"/>
        </w:rPr>
        <w:t xml:space="preserve">的规定或约定进行，具体如下： </w:t>
      </w:r>
    </w:p>
    <w:p w14:paraId="25E10D70">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.1.1甲方负责货物清点和验收。乙方所提供的货物安装调试完成并且运行稳定后，甲方必须按本合同所约定的货物清单及要求对货物的品牌、外观、规格、数量、配件及安装调试后的使用性能、运行状况及其他</w:t>
      </w:r>
      <w:r>
        <w:rPr>
          <w:rFonts w:hint="eastAsia" w:ascii="宋体" w:hAnsi="宋体" w:cs="宋体"/>
          <w:sz w:val="24"/>
          <w:szCs w:val="24"/>
          <w:lang w:eastAsia="zh-CN"/>
        </w:rPr>
        <w:t>按照学校内控要求</w:t>
      </w:r>
      <w:r>
        <w:rPr>
          <w:rFonts w:hint="eastAsia" w:ascii="宋体" w:hAnsi="宋体" w:eastAsia="宋体" w:cs="宋体"/>
          <w:sz w:val="24"/>
          <w:szCs w:val="24"/>
        </w:rPr>
        <w:t>进行验收，乙方必须在验收现场提供必要的技术支持。</w:t>
      </w:r>
    </w:p>
    <w:p w14:paraId="01DDF3AF">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.1.2对于特殊或需依据检测结果做出结论的项目应邀请国家认可的质量检测机构或部门参与验收。</w:t>
      </w:r>
    </w:p>
    <w:p w14:paraId="53F2E98D">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.1.3验收结果经甲乙双方确认后，甲乙双方代表必须按《福建农林大学物资设备验收单》上规定的项目对照本合同填好验收结果并签名，甲方最终用户加盖单位公章后，提交相关主管部门备案。</w:t>
      </w:r>
    </w:p>
    <w:p w14:paraId="778EE1FD">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 xml:space="preserve">.1.4如货物在质量保证期内被证明存在缺陷，包括潜在的缺陷或使用不合适的材料，甲方有权凭有关证明文件向乙方提出索赔。 </w:t>
      </w:r>
    </w:p>
    <w:p w14:paraId="43D39495">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.1.5异议期：货物验收</w:t>
      </w:r>
      <w:r>
        <w:rPr>
          <w:rFonts w:hint="eastAsia" w:ascii="宋体" w:hAnsi="宋体" w:cs="宋体"/>
          <w:sz w:val="24"/>
          <w:szCs w:val="24"/>
          <w:lang w:eastAsia="zh-CN"/>
        </w:rPr>
        <w:t>合格</w:t>
      </w:r>
      <w:r>
        <w:rPr>
          <w:rFonts w:hint="eastAsia" w:ascii="宋体" w:hAnsi="宋体" w:eastAsia="宋体" w:cs="宋体"/>
          <w:sz w:val="24"/>
          <w:szCs w:val="24"/>
        </w:rPr>
        <w:t>后</w:t>
      </w:r>
      <w:r>
        <w:rPr>
          <w:rFonts w:hint="eastAsia" w:ascii="宋体" w:hAnsi="宋体" w:cs="宋体"/>
          <w:sz w:val="24"/>
          <w:szCs w:val="24"/>
          <w:lang w:eastAsia="zh-CN"/>
        </w:rPr>
        <w:t>运行一个月</w:t>
      </w:r>
      <w:r>
        <w:rPr>
          <w:rFonts w:hint="eastAsia" w:ascii="宋体" w:hAnsi="宋体" w:eastAsia="宋体" w:cs="宋体"/>
          <w:sz w:val="24"/>
          <w:szCs w:val="24"/>
        </w:rPr>
        <w:t>内甲方对货物有异议的，乙方应在3个工作日内负责解决，否则视为乙方根本违约</w:t>
      </w:r>
      <w:r>
        <w:rPr>
          <w:rFonts w:hint="eastAsia" w:ascii="宋体" w:hAnsi="宋体" w:cs="宋体"/>
          <w:sz w:val="24"/>
          <w:szCs w:val="24"/>
          <w:lang w:eastAsia="zh-CN"/>
        </w:rPr>
        <w:t>，</w:t>
      </w:r>
      <w:r>
        <w:rPr>
          <w:rFonts w:hint="eastAsia" w:ascii="宋体" w:hAnsi="宋体" w:cs="宋体"/>
          <w:sz w:val="24"/>
          <w:szCs w:val="24"/>
          <w:highlight w:val="none"/>
          <w:lang w:eastAsia="zh-CN"/>
        </w:rPr>
        <w:t>甲方可解除合同并要求乙方支付合同款总额30%的违约金</w:t>
      </w:r>
      <w:r>
        <w:rPr>
          <w:rFonts w:hint="eastAsia" w:ascii="宋体" w:hAnsi="宋体" w:eastAsia="宋体" w:cs="宋体"/>
          <w:sz w:val="24"/>
          <w:szCs w:val="24"/>
          <w:highlight w:val="none"/>
        </w:rPr>
        <w:t>。</w:t>
      </w:r>
    </w:p>
    <w:p w14:paraId="5A367013">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.1.6其他详见本项目相关文件。</w:t>
      </w:r>
    </w:p>
    <w:p w14:paraId="6A84FA9A">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.2本项目是否邀请其他供应商参与验收：</w:t>
      </w:r>
    </w:p>
    <w:p w14:paraId="260BC9F1">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48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不邀请。</w:t>
      </w:r>
    </w:p>
    <w:p w14:paraId="7743E11C">
      <w:pPr>
        <w:pStyle w:val="1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八、合同条款</w:t>
      </w:r>
    </w:p>
    <w:p w14:paraId="3F6568E4">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.1货物主要技术参数要求（请按品目详细列明）</w:t>
      </w:r>
    </w:p>
    <w:p w14:paraId="29D05584">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宋体" w:hAnsi="宋体" w:eastAsia="宋体" w:cs="宋体"/>
          <w:color w:val="auto"/>
          <w:sz w:val="24"/>
          <w:szCs w:val="24"/>
        </w:rPr>
      </w:pPr>
      <w:r>
        <w:rPr>
          <w:rFonts w:hint="eastAsia" w:ascii="宋体" w:hAnsi="宋体" w:eastAsia="宋体" w:cs="宋体"/>
          <w:i/>
          <w:iCs/>
          <w:color w:val="auto"/>
          <w:sz w:val="24"/>
          <w:szCs w:val="24"/>
          <w:u w:val="single"/>
        </w:rPr>
        <w:t>若内容较多则详见</w:t>
      </w:r>
      <w:r>
        <w:rPr>
          <w:rFonts w:hint="eastAsia" w:ascii="宋体" w:hAnsi="宋体" w:cs="宋体"/>
          <w:i/>
          <w:iCs/>
          <w:color w:val="auto"/>
          <w:sz w:val="24"/>
          <w:szCs w:val="24"/>
          <w:u w:val="single"/>
          <w:lang w:eastAsia="zh-CN"/>
        </w:rPr>
        <w:t>报价文件</w:t>
      </w:r>
      <w:r>
        <w:rPr>
          <w:rFonts w:hint="eastAsia" w:ascii="宋体" w:hAnsi="宋体" w:eastAsia="宋体" w:cs="宋体"/>
          <w:color w:val="auto"/>
          <w:sz w:val="24"/>
          <w:szCs w:val="24"/>
          <w:u w:val="single"/>
        </w:rPr>
        <w:t>。</w:t>
      </w:r>
    </w:p>
    <w:p w14:paraId="0820170E">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.2质量保证期及售后服务</w:t>
      </w:r>
    </w:p>
    <w:p w14:paraId="09B0641A">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textAlignment w:val="auto"/>
        <w:rPr>
          <w:rFonts w:hint="eastAsia" w:ascii="宋体" w:hAnsi="宋体" w:eastAsia="宋体" w:cs="宋体"/>
          <w:i/>
          <w:iCs/>
          <w:color w:val="auto"/>
          <w:kern w:val="0"/>
          <w:sz w:val="24"/>
          <w:szCs w:val="24"/>
          <w:u w:val="single"/>
        </w:rPr>
      </w:pPr>
      <w:r>
        <w:rPr>
          <w:rFonts w:hint="eastAsia" w:ascii="宋体" w:hAnsi="宋体" w:eastAsia="宋体" w:cs="宋体"/>
          <w:i/>
          <w:iCs/>
          <w:color w:val="auto"/>
          <w:kern w:val="0"/>
          <w:sz w:val="24"/>
          <w:szCs w:val="24"/>
          <w:u w:val="single"/>
        </w:rPr>
        <w:t>根据</w:t>
      </w:r>
      <w:r>
        <w:rPr>
          <w:rFonts w:hint="eastAsia" w:ascii="宋体" w:hAnsi="宋体" w:cs="宋体"/>
          <w:i/>
          <w:iCs/>
          <w:color w:val="auto"/>
          <w:kern w:val="0"/>
          <w:sz w:val="24"/>
          <w:szCs w:val="24"/>
          <w:u w:val="single"/>
          <w:lang w:val="en-US" w:eastAsia="zh-CN"/>
        </w:rPr>
        <w:t>竞价文件</w:t>
      </w:r>
      <w:r>
        <w:rPr>
          <w:rFonts w:hint="eastAsia" w:ascii="宋体" w:hAnsi="宋体" w:eastAsia="宋体" w:cs="宋体"/>
          <w:i/>
          <w:iCs/>
          <w:color w:val="auto"/>
          <w:kern w:val="0"/>
          <w:sz w:val="24"/>
          <w:szCs w:val="24"/>
          <w:u w:val="single"/>
        </w:rPr>
        <w:t>/</w:t>
      </w:r>
      <w:r>
        <w:rPr>
          <w:rFonts w:hint="eastAsia" w:ascii="宋体" w:hAnsi="宋体" w:cs="宋体"/>
          <w:i/>
          <w:iCs/>
          <w:color w:val="auto"/>
          <w:kern w:val="0"/>
          <w:sz w:val="24"/>
          <w:szCs w:val="24"/>
          <w:u w:val="single"/>
          <w:lang w:eastAsia="zh-CN"/>
        </w:rPr>
        <w:t>报价文件</w:t>
      </w:r>
      <w:r>
        <w:rPr>
          <w:rFonts w:hint="eastAsia" w:ascii="宋体" w:hAnsi="宋体" w:eastAsia="宋体" w:cs="宋体"/>
          <w:i/>
          <w:iCs/>
          <w:color w:val="auto"/>
          <w:kern w:val="0"/>
          <w:sz w:val="24"/>
          <w:szCs w:val="24"/>
          <w:u w:val="single"/>
        </w:rPr>
        <w:t>相应内容进行填写，特别注意质量保证期有无延长；</w:t>
      </w:r>
    </w:p>
    <w:p w14:paraId="189D5179">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九、</w:t>
      </w:r>
      <w:r>
        <w:rPr>
          <w:rFonts w:hint="eastAsia" w:ascii="宋体" w:hAnsi="宋体" w:eastAsia="宋体" w:cs="宋体"/>
          <w:b/>
          <w:bCs/>
          <w:color w:val="auto"/>
          <w:sz w:val="24"/>
          <w:szCs w:val="24"/>
        </w:rPr>
        <w:t>合同有效期</w:t>
      </w:r>
    </w:p>
    <w:p w14:paraId="5354FDC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jc w:val="left"/>
        <w:textAlignment w:val="auto"/>
        <w:rPr>
          <w:rFonts w:hint="eastAsia" w:ascii="宋体" w:hAnsi="宋体" w:eastAsia="宋体" w:cs="宋体"/>
          <w:kern w:val="0"/>
          <w:sz w:val="24"/>
          <w:szCs w:val="24"/>
        </w:rPr>
      </w:pPr>
      <w:r>
        <w:rPr>
          <w:rFonts w:hint="eastAsia" w:ascii="宋体" w:hAnsi="宋体" w:eastAsia="宋体" w:cs="宋体"/>
          <w:color w:val="auto"/>
          <w:kern w:val="0"/>
          <w:sz w:val="24"/>
          <w:szCs w:val="24"/>
        </w:rPr>
        <w:t>至合</w:t>
      </w:r>
      <w:r>
        <w:rPr>
          <w:rFonts w:hint="eastAsia" w:ascii="宋体" w:hAnsi="宋体" w:eastAsia="宋体" w:cs="宋体"/>
          <w:kern w:val="0"/>
          <w:sz w:val="24"/>
          <w:szCs w:val="24"/>
        </w:rPr>
        <w:t>同约定的合同义务履行完毕或依本合同约定合同解除或终止。</w:t>
      </w:r>
    </w:p>
    <w:p w14:paraId="21614F66">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w:t>
      </w:r>
      <w:r>
        <w:rPr>
          <w:rFonts w:hint="eastAsia" w:ascii="宋体" w:hAnsi="宋体" w:eastAsia="宋体" w:cs="宋体"/>
          <w:b/>
          <w:bCs/>
          <w:sz w:val="24"/>
          <w:szCs w:val="24"/>
        </w:rPr>
        <w:t>违约责任</w:t>
      </w:r>
    </w:p>
    <w:p w14:paraId="5B05D19B">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10.1乙方按合同清单上的货物运达指定地点并安装调试完成后，甲方应严格按照</w:t>
      </w:r>
      <w:r>
        <w:rPr>
          <w:rFonts w:hint="eastAsia" w:ascii="宋体" w:hAnsi="宋体" w:cs="宋体"/>
          <w:sz w:val="24"/>
          <w:szCs w:val="24"/>
          <w:lang w:val="en-US" w:eastAsia="zh-CN"/>
        </w:rPr>
        <w:t>竞价文件</w:t>
      </w:r>
      <w:r>
        <w:rPr>
          <w:rFonts w:hint="eastAsia" w:ascii="宋体" w:hAnsi="宋体" w:eastAsia="宋体" w:cs="宋体"/>
          <w:sz w:val="24"/>
          <w:szCs w:val="24"/>
        </w:rPr>
        <w:t>要求在双方约定的时间内进行验收，甲方无正当理由不得无故拖延验收时间。</w:t>
      </w:r>
    </w:p>
    <w:p w14:paraId="7AB4C0DA">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10.2乙方所交货物不符合本合同要求的，甲方有权拒收并没收其履约保证金，且涉及到的部分合同条款甲方有权终止履行。</w:t>
      </w:r>
    </w:p>
    <w:p w14:paraId="66CEDACE">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10.3乙方不能按时交付货物的，甲方有权没收其履约保证金，乙方逾期交付货物，应向甲方每日偿付货款5‰的违约金，逾期超过15日的</w:t>
      </w:r>
      <w:r>
        <w:rPr>
          <w:rFonts w:hint="eastAsia" w:ascii="宋体" w:hAnsi="宋体" w:cs="宋体"/>
          <w:sz w:val="24"/>
          <w:szCs w:val="24"/>
          <w:lang w:eastAsia="zh-CN"/>
        </w:rPr>
        <w:t>，</w:t>
      </w:r>
      <w:r>
        <w:rPr>
          <w:rFonts w:hint="eastAsia" w:ascii="宋体" w:hAnsi="宋体" w:eastAsia="宋体" w:cs="宋体"/>
          <w:sz w:val="24"/>
          <w:szCs w:val="24"/>
        </w:rPr>
        <w:t xml:space="preserve">甲方有权单方解除本合同。 </w:t>
      </w:r>
    </w:p>
    <w:p w14:paraId="2F74015A">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 xml:space="preserve">10.4乙方未经甲方同意单方面终止合同的，乙方除了应向甲方赔偿因合同终止导致的损失外，还应向甲方偿付该合同款总额30%的违约金。 </w:t>
      </w:r>
    </w:p>
    <w:p w14:paraId="797904FD">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 xml:space="preserve">10.5因乙方违约对甲方造成损失的赔偿金及合同约定的违约金均可由甲方从未支付的合同款或履约保证金中扣除。 </w:t>
      </w:r>
    </w:p>
    <w:p w14:paraId="06C53F7C">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10.6 因甲方原因导致乙方未能按合同约定履行的，乙方可免于承担违约责任。</w:t>
      </w:r>
    </w:p>
    <w:p w14:paraId="51933AA7">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504E13D6">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textAlignment w:val="auto"/>
        <w:rPr>
          <w:rFonts w:hint="eastAsia" w:ascii="宋体" w:hAnsi="宋体" w:eastAsia="宋体" w:cs="宋体"/>
          <w:b w:val="0"/>
          <w:bCs w:val="0"/>
          <w:sz w:val="24"/>
          <w:szCs w:val="24"/>
        </w:rPr>
      </w:pPr>
      <w:r>
        <w:rPr>
          <w:rFonts w:hint="eastAsia" w:ascii="宋体" w:hAnsi="宋体" w:cs="宋体"/>
          <w:b/>
          <w:bCs/>
          <w:sz w:val="24"/>
          <w:szCs w:val="24"/>
          <w:lang w:val="en-US" w:eastAsia="zh-CN"/>
        </w:rPr>
        <w:t>十一、</w:t>
      </w:r>
      <w:r>
        <w:rPr>
          <w:rFonts w:hint="eastAsia" w:ascii="宋体" w:hAnsi="宋体" w:eastAsia="宋体" w:cs="宋体"/>
          <w:b/>
          <w:bCs/>
          <w:sz w:val="24"/>
          <w:szCs w:val="24"/>
        </w:rPr>
        <w:t>知识产权</w:t>
      </w:r>
      <w:r>
        <w:rPr>
          <w:rFonts w:hint="eastAsia" w:ascii="宋体" w:hAnsi="宋体" w:eastAsia="宋体" w:cs="宋体"/>
          <w:b w:val="0"/>
          <w:bCs w:val="0"/>
          <w:sz w:val="24"/>
          <w:szCs w:val="24"/>
        </w:rPr>
        <w:t xml:space="preserve"> </w:t>
      </w:r>
    </w:p>
    <w:p w14:paraId="613494F0">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w:t>
      </w:r>
      <w:r>
        <w:rPr>
          <w:rFonts w:hint="eastAsia" w:ascii="宋体" w:hAnsi="宋体" w:cs="宋体"/>
          <w:color w:val="auto"/>
          <w:szCs w:val="24"/>
          <w:lang w:eastAsia="zh-CN"/>
        </w:rPr>
        <w:t>（</w:t>
      </w:r>
      <w:r>
        <w:rPr>
          <w:rFonts w:hint="eastAsia" w:ascii="宋体" w:hAnsi="宋体" w:cs="宋体"/>
          <w:color w:val="auto"/>
          <w:szCs w:val="24"/>
          <w:lang w:val="en-US" w:eastAsia="zh-CN"/>
        </w:rPr>
        <w:t>包括但不限于向第三方赔偿的费用、诉讼费、律师费等</w:t>
      </w:r>
      <w:r>
        <w:rPr>
          <w:rFonts w:hint="eastAsia" w:ascii="宋体" w:hAnsi="宋体" w:cs="宋体"/>
          <w:color w:val="auto"/>
          <w:szCs w:val="24"/>
          <w:lang w:eastAsia="zh-CN"/>
        </w:rPr>
        <w:t>）</w:t>
      </w:r>
      <w:r>
        <w:rPr>
          <w:rFonts w:hint="eastAsia" w:ascii="宋体" w:hAnsi="宋体" w:eastAsia="宋体" w:cs="宋体"/>
          <w:color w:val="auto"/>
          <w:sz w:val="24"/>
          <w:szCs w:val="24"/>
        </w:rPr>
        <w:t>，</w:t>
      </w:r>
      <w:r>
        <w:rPr>
          <w:rFonts w:hint="eastAsia" w:ascii="宋体" w:hAnsi="宋体" w:eastAsia="宋体" w:cs="宋体"/>
          <w:sz w:val="24"/>
          <w:szCs w:val="24"/>
        </w:rPr>
        <w:t xml:space="preserve">则乙方应赔偿该损失。 </w:t>
      </w:r>
    </w:p>
    <w:p w14:paraId="18685DB6">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11.2若乙方提供的采购标的不符合国家知识产权法律、法规的规定或被有关主管机关认定为假冒伪劣品，则乙方中标资格将被取消；甲方还将按照有关法律、法规和规章的规定进行处理，并按本合同约定追究其违约责任。</w:t>
      </w:r>
    </w:p>
    <w:p w14:paraId="6C4B9635">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十二、</w:t>
      </w:r>
      <w:r>
        <w:rPr>
          <w:rFonts w:hint="eastAsia" w:ascii="宋体" w:hAnsi="宋体" w:eastAsia="宋体" w:cs="宋体"/>
          <w:b/>
          <w:bCs/>
          <w:sz w:val="24"/>
          <w:szCs w:val="24"/>
        </w:rPr>
        <w:t>解决争议的方法</w:t>
      </w:r>
    </w:p>
    <w:p w14:paraId="569F2898">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12.1甲、乙双方协商解决。</w:t>
      </w:r>
    </w:p>
    <w:p w14:paraId="2B988D7E">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12.2若协商解决不成，则通过下列途径之一解决：</w:t>
      </w:r>
    </w:p>
    <w:p w14:paraId="1DB2365A">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□提交仲裁委员会仲裁，具体如下：向(甲方所在地)仲裁委员会申请仲裁；</w:t>
      </w:r>
    </w:p>
    <w:p w14:paraId="631C9191">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□向人民法院提起诉讼，具体如下：向(甲方所在地)人民法院提出诉讼。</w:t>
      </w:r>
    </w:p>
    <w:p w14:paraId="4D8193D1">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十三、</w:t>
      </w:r>
      <w:r>
        <w:rPr>
          <w:rFonts w:hint="eastAsia" w:ascii="宋体" w:hAnsi="宋体" w:eastAsia="宋体" w:cs="宋体"/>
          <w:b/>
          <w:bCs/>
          <w:sz w:val="24"/>
          <w:szCs w:val="24"/>
        </w:rPr>
        <w:t>不可抗力</w:t>
      </w:r>
    </w:p>
    <w:p w14:paraId="70351EB2">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5BC04EB">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1DE9C1C7">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十四</w:t>
      </w:r>
      <w:r>
        <w:rPr>
          <w:rFonts w:hint="eastAsia" w:ascii="宋体" w:hAnsi="宋体" w:eastAsia="宋体" w:cs="宋体"/>
          <w:b/>
          <w:bCs/>
          <w:sz w:val="24"/>
          <w:szCs w:val="24"/>
        </w:rPr>
        <w:t>、其他约定</w:t>
      </w:r>
    </w:p>
    <w:p w14:paraId="65A25D34">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75BEBB4B">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14.2</w:t>
      </w:r>
      <w:r>
        <w:rPr>
          <w:rFonts w:hint="eastAsia" w:ascii="宋体" w:hAnsi="宋体" w:eastAsia="宋体" w:cs="宋体"/>
          <w:sz w:val="24"/>
          <w:szCs w:val="24"/>
        </w:rPr>
        <w:t>合同文件与本合同具有同等法律效力。</w:t>
      </w:r>
    </w:p>
    <w:p w14:paraId="651BD158">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本合同未尽事宜，双方可另行补充。</w:t>
      </w:r>
    </w:p>
    <w:p w14:paraId="1A995913">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合同生效：自签订之日起生效。</w:t>
      </w:r>
    </w:p>
    <w:p w14:paraId="614DA34E">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本合同纸质文件一式</w:t>
      </w:r>
      <w:r>
        <w:rPr>
          <w:rFonts w:hint="eastAsia" w:ascii="宋体" w:hAnsi="宋体" w:eastAsia="宋体" w:cs="宋体"/>
          <w:sz w:val="24"/>
          <w:szCs w:val="24"/>
          <w:u w:val="single"/>
        </w:rPr>
        <w:t xml:space="preserve"> 陆</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份，甲方执</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肆</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份、乙方执</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贰</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份，经双方法定代表人或委托代理人签章并加盖公章后生效。</w:t>
      </w:r>
    </w:p>
    <w:p w14:paraId="49B8F8FA">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Theme="minorEastAsia" w:hAnsiTheme="minorEastAsia" w:eastAsiaTheme="minorEastAsia"/>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其他：□无。</w:t>
      </w:r>
    </w:p>
    <w:p w14:paraId="00A524ED">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textAlignment w:val="auto"/>
        <w:rPr>
          <w:rFonts w:asciiTheme="minorEastAsia" w:hAnsiTheme="minorEastAsia" w:eastAsiaTheme="minorEastAsia"/>
          <w:szCs w:val="24"/>
        </w:rPr>
      </w:pPr>
      <w:r>
        <w:rPr>
          <w:rFonts w:hint="eastAsia" w:asciiTheme="minorEastAsia" w:hAnsiTheme="minorEastAsia" w:eastAsiaTheme="minorEastAsia"/>
          <w:szCs w:val="24"/>
        </w:rPr>
        <w:t>（以下无正文）</w:t>
      </w:r>
    </w:p>
    <w:tbl>
      <w:tblPr>
        <w:tblStyle w:val="22"/>
        <w:tblW w:w="8519"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7"/>
        <w:gridCol w:w="3435"/>
        <w:gridCol w:w="1387"/>
        <w:gridCol w:w="2310"/>
      </w:tblGrid>
      <w:tr w14:paraId="65BC7E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D450CE7">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甲方：</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DC04D54">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b w:val="0"/>
                <w:bCs w:val="0"/>
                <w:kern w:val="0"/>
                <w:sz w:val="24"/>
                <w:szCs w:val="24"/>
              </w:rPr>
            </w:pPr>
            <w:r>
              <w:rPr>
                <w:rFonts w:hint="eastAsia" w:cs="宋体" w:asciiTheme="minorEastAsia" w:hAnsiTheme="minorEastAsia" w:eastAsiaTheme="minorEastAsia"/>
                <w:b w:val="0"/>
                <w:bCs w:val="0"/>
                <w:kern w:val="0"/>
                <w:sz w:val="24"/>
                <w:szCs w:val="24"/>
              </w:rPr>
              <w:t>福建农林大学</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0788F33">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乙方：</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5456776">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5FA5B8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1DD438D">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住所：</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D413619">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b w:val="0"/>
                <w:bCs w:val="0"/>
                <w:kern w:val="0"/>
                <w:sz w:val="24"/>
                <w:szCs w:val="24"/>
              </w:rPr>
            </w:pPr>
            <w:r>
              <w:rPr>
                <w:rFonts w:hint="eastAsia" w:cs="宋体" w:asciiTheme="minorEastAsia" w:hAnsiTheme="minorEastAsia" w:eastAsiaTheme="minorEastAsia"/>
                <w:b w:val="0"/>
                <w:bCs w:val="0"/>
                <w:kern w:val="0"/>
                <w:sz w:val="24"/>
                <w:szCs w:val="24"/>
              </w:rPr>
              <w:t>福州市仓山区上下店路15号</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F038CF3">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住所：</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7473AE0">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48C4D2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3DC6CCA">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单位负责人：</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AEC8707">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b w:val="0"/>
                <w:bCs w:val="0"/>
                <w:kern w:val="0"/>
                <w:sz w:val="24"/>
                <w:szCs w:val="24"/>
              </w:rPr>
            </w:pPr>
            <w:r>
              <w:rPr>
                <w:rFonts w:hint="eastAsia" w:cs="宋体" w:asciiTheme="minorEastAsia" w:hAnsiTheme="minorEastAsia" w:eastAsiaTheme="minorEastAsia"/>
                <w:b w:val="0"/>
                <w:bCs w:val="0"/>
                <w:kern w:val="0"/>
                <w:sz w:val="24"/>
                <w:szCs w:val="24"/>
              </w:rPr>
              <w:t>兰思仁</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C4FCFC1">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单位负责人：</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A8C233C">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12AB53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C286764">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委托代理人：</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E82EAD1">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必填</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19FC356">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委托代理人：</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A98E202">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0D451B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9E40477">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联系方法：</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81D84C7">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必填</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B8922F9">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联系方法：</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8FEC8C0">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6D0C39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FEAF71D">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开户银行：</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D5165C9">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b w:val="0"/>
                <w:bCs w:val="0"/>
                <w:kern w:val="0"/>
                <w:sz w:val="24"/>
                <w:szCs w:val="24"/>
              </w:rPr>
            </w:pPr>
            <w:r>
              <w:rPr>
                <w:rFonts w:hint="eastAsia" w:cs="宋体" w:asciiTheme="minorEastAsia" w:hAnsiTheme="minorEastAsia" w:eastAsiaTheme="minorEastAsia"/>
                <w:b w:val="0"/>
                <w:bCs w:val="0"/>
                <w:kern w:val="0"/>
                <w:sz w:val="24"/>
                <w:szCs w:val="24"/>
              </w:rPr>
              <w:t>中国农业银行福州农大支行</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5EAA980">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开户银行：</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F029970">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725909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2906C2B">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02BA03A">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b w:val="0"/>
                <w:bCs w:val="0"/>
                <w:kern w:val="0"/>
                <w:sz w:val="24"/>
                <w:szCs w:val="24"/>
              </w:rPr>
            </w:pPr>
            <w:r>
              <w:rPr>
                <w:rFonts w:hint="eastAsia" w:cs="宋体" w:asciiTheme="minorEastAsia" w:hAnsiTheme="minorEastAsia" w:eastAsiaTheme="minorEastAsia"/>
                <w:b w:val="0"/>
                <w:bCs w:val="0"/>
                <w:kern w:val="0"/>
                <w:sz w:val="24"/>
                <w:szCs w:val="24"/>
              </w:rPr>
              <w:t>13130701040000016</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50EC2E6">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162B563">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bl>
    <w:p w14:paraId="74150B34">
      <w:pPr>
        <w:pStyle w:val="19"/>
        <w:spacing w:before="0" w:beforeAutospacing="0" w:after="0" w:afterAutospacing="0" w:line="240" w:lineRule="auto"/>
        <w:rPr>
          <w:rFonts w:hint="eastAsia" w:cs="宋体" w:asciiTheme="minorEastAsia" w:hAnsiTheme="minorEastAsia" w:eastAsiaTheme="minorEastAsia"/>
          <w:szCs w:val="24"/>
        </w:rPr>
      </w:pPr>
    </w:p>
    <w:p w14:paraId="3511EFC4">
      <w:pPr>
        <w:pStyle w:val="19"/>
        <w:spacing w:before="0" w:beforeAutospacing="0" w:after="0" w:afterAutospacing="0" w:line="240" w:lineRule="auto"/>
        <w:rPr>
          <w:rFonts w:cs="宋体" w:asciiTheme="minorEastAsia" w:hAnsiTheme="minorEastAsia" w:eastAsiaTheme="minorEastAsia"/>
          <w:szCs w:val="24"/>
        </w:rPr>
      </w:pPr>
      <w:r>
        <w:rPr>
          <w:rFonts w:hint="eastAsia" w:cs="宋体" w:asciiTheme="minorEastAsia" w:hAnsiTheme="minorEastAsia" w:eastAsiaTheme="minorEastAsia"/>
          <w:szCs w:val="24"/>
        </w:rPr>
        <w:t>签订地点：</w:t>
      </w:r>
      <w:r>
        <w:rPr>
          <w:rFonts w:hint="eastAsia" w:cs="宋体" w:asciiTheme="minorEastAsia" w:hAnsiTheme="minorEastAsia" w:eastAsiaTheme="minorEastAsia"/>
          <w:szCs w:val="24"/>
          <w:u w:val="single"/>
        </w:rPr>
        <w:t> 必填   </w:t>
      </w:r>
    </w:p>
    <w:p w14:paraId="585BE7A4">
      <w:pPr>
        <w:pStyle w:val="19"/>
        <w:spacing w:before="0" w:beforeAutospacing="0" w:after="0" w:afterAutospacing="0" w:line="240" w:lineRule="auto"/>
        <w:rPr>
          <w:rFonts w:cs="宋体" w:asciiTheme="minorEastAsia" w:hAnsiTheme="minorEastAsia" w:eastAsiaTheme="minorEastAsia"/>
          <w:szCs w:val="24"/>
        </w:rPr>
      </w:pPr>
      <w:r>
        <w:rPr>
          <w:rFonts w:hint="eastAsia" w:cs="宋体" w:asciiTheme="minorEastAsia" w:hAnsiTheme="minorEastAsia" w:eastAsiaTheme="minorEastAsia"/>
          <w:szCs w:val="24"/>
        </w:rPr>
        <w:t>签订日期：</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年</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月</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日 </w:t>
      </w:r>
    </w:p>
    <w:p w14:paraId="1C4AD551">
      <w:pPr>
        <w:spacing w:line="360" w:lineRule="auto"/>
        <w:jc w:val="center"/>
        <w:rPr>
          <w:rFonts w:ascii="宋体" w:hAnsi="宋体"/>
          <w:b/>
          <w:sz w:val="28"/>
          <w:szCs w:val="28"/>
        </w:rPr>
      </w:pPr>
      <w:r>
        <w:rPr>
          <w:rFonts w:hint="eastAsia" w:ascii="宋体" w:hAnsi="宋体"/>
          <w:b/>
          <w:sz w:val="28"/>
          <w:szCs w:val="28"/>
        </w:rPr>
        <w:t>福建农林大学货物与服务采购补充协议</w:t>
      </w:r>
    </w:p>
    <w:p w14:paraId="050ACDDC">
      <w:pPr>
        <w:spacing w:line="400" w:lineRule="exact"/>
        <w:rPr>
          <w:rFonts w:hint="default" w:ascii="宋体" w:hAnsi="宋体"/>
          <w:bCs/>
          <w:color w:val="auto"/>
          <w:sz w:val="24"/>
          <w:szCs w:val="24"/>
          <w:lang w:val="en-US"/>
        </w:rPr>
      </w:pPr>
      <w:r>
        <w:rPr>
          <w:rFonts w:hint="eastAsia" w:ascii="宋体" w:hAnsi="宋体"/>
          <w:sz w:val="24"/>
          <w:szCs w:val="24"/>
        </w:rPr>
        <w:t xml:space="preserve">项目编号： </w:t>
      </w:r>
      <w:r>
        <w:rPr>
          <w:rFonts w:hint="eastAsia" w:ascii="宋体" w:hAnsi="宋体"/>
          <w:sz w:val="24"/>
          <w:szCs w:val="24"/>
          <w:lang w:val="en-US" w:eastAsia="zh-CN"/>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highlight w:val="none"/>
          <w:lang w:val="en-US" w:eastAsia="zh-CN"/>
        </w:rPr>
        <w:t>合同编号：</w:t>
      </w:r>
      <w:r>
        <w:rPr>
          <w:rFonts w:hint="eastAsia" w:ascii="宋体" w:hAnsi="宋体"/>
          <w:color w:val="auto"/>
          <w:sz w:val="24"/>
          <w:szCs w:val="24"/>
          <w:highlight w:val="none"/>
          <w:u w:val="none"/>
          <w:lang w:val="en-US" w:eastAsia="zh-CN"/>
        </w:rPr>
        <w:t>WJ2025117</w:t>
      </w:r>
    </w:p>
    <w:p w14:paraId="3CCA9AA2">
      <w:pPr>
        <w:spacing w:line="400" w:lineRule="exact"/>
        <w:rPr>
          <w:rFonts w:ascii="宋体" w:hAnsi="宋体"/>
          <w:bCs/>
          <w:color w:val="auto"/>
          <w:sz w:val="24"/>
          <w:szCs w:val="24"/>
        </w:rPr>
      </w:pPr>
      <w:r>
        <w:rPr>
          <w:rFonts w:hint="eastAsia" w:ascii="宋体" w:hAnsi="宋体"/>
          <w:bCs/>
          <w:color w:val="auto"/>
          <w:sz w:val="24"/>
          <w:szCs w:val="24"/>
        </w:rPr>
        <w:t>甲  方：福建农林大学                      签订地点：福州</w:t>
      </w:r>
    </w:p>
    <w:p w14:paraId="2F29BDFD">
      <w:pPr>
        <w:spacing w:line="400" w:lineRule="exact"/>
        <w:rPr>
          <w:rFonts w:ascii="宋体" w:hAnsi="宋体"/>
          <w:bCs/>
          <w:color w:val="auto"/>
          <w:sz w:val="24"/>
          <w:szCs w:val="24"/>
        </w:rPr>
      </w:pPr>
      <w:r>
        <w:rPr>
          <w:rFonts w:hint="eastAsia" w:ascii="宋体" w:hAnsi="宋体"/>
          <w:bCs/>
          <w:color w:val="auto"/>
          <w:sz w:val="24"/>
          <w:szCs w:val="24"/>
        </w:rPr>
        <w:t xml:space="preserve">乙  方：                                  签订时间：    年   月   日 </w:t>
      </w:r>
    </w:p>
    <w:p w14:paraId="5DEFFCC9">
      <w:pPr>
        <w:spacing w:line="400" w:lineRule="exact"/>
        <w:ind w:left="-105" w:leftChars="-50" w:right="460" w:rightChars="219" w:firstLine="480" w:firstLineChars="200"/>
        <w:rPr>
          <w:rFonts w:ascii="宋体" w:hAnsi="宋体"/>
          <w:color w:val="auto"/>
          <w:sz w:val="24"/>
          <w:szCs w:val="24"/>
        </w:rPr>
      </w:pPr>
    </w:p>
    <w:p w14:paraId="6FD00D11">
      <w:pPr>
        <w:spacing w:line="4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4BCCA92F">
      <w:pPr>
        <w:spacing w:line="400" w:lineRule="exact"/>
        <w:ind w:firstLine="480" w:firstLineChars="200"/>
        <w:rPr>
          <w:rFonts w:ascii="宋体" w:hAnsi="宋体"/>
          <w:sz w:val="24"/>
          <w:szCs w:val="24"/>
        </w:rPr>
      </w:pPr>
      <w:r>
        <w:rPr>
          <w:rFonts w:hint="eastAsia" w:ascii="宋体" w:hAnsi="宋体"/>
          <w:sz w:val="24"/>
          <w:szCs w:val="24"/>
        </w:rPr>
        <w:t>一、增补如下清单内容</w:t>
      </w:r>
    </w:p>
    <w:tbl>
      <w:tblPr>
        <w:tblStyle w:val="22"/>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1DED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7ECD8D79">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标的名称</w:t>
            </w:r>
          </w:p>
        </w:tc>
        <w:tc>
          <w:tcPr>
            <w:tcW w:w="993" w:type="dxa"/>
            <w:vAlign w:val="center"/>
          </w:tcPr>
          <w:p w14:paraId="2E3B4FDA">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品牌</w:t>
            </w:r>
          </w:p>
        </w:tc>
        <w:tc>
          <w:tcPr>
            <w:tcW w:w="1680" w:type="dxa"/>
            <w:vAlign w:val="center"/>
          </w:tcPr>
          <w:p w14:paraId="514F2A4F">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型号、配置</w:t>
            </w:r>
          </w:p>
        </w:tc>
        <w:tc>
          <w:tcPr>
            <w:tcW w:w="1050" w:type="dxa"/>
            <w:vAlign w:val="center"/>
          </w:tcPr>
          <w:p w14:paraId="1BA222A1">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出厂地</w:t>
            </w:r>
          </w:p>
        </w:tc>
        <w:tc>
          <w:tcPr>
            <w:tcW w:w="840" w:type="dxa"/>
            <w:vAlign w:val="center"/>
          </w:tcPr>
          <w:p w14:paraId="16E53553">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数 量</w:t>
            </w:r>
          </w:p>
        </w:tc>
        <w:tc>
          <w:tcPr>
            <w:tcW w:w="840" w:type="dxa"/>
            <w:vAlign w:val="center"/>
          </w:tcPr>
          <w:p w14:paraId="2E38CFE4">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单价</w:t>
            </w:r>
          </w:p>
        </w:tc>
        <w:tc>
          <w:tcPr>
            <w:tcW w:w="1192" w:type="dxa"/>
            <w:vAlign w:val="center"/>
          </w:tcPr>
          <w:p w14:paraId="393AEB1D">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金额</w:t>
            </w:r>
          </w:p>
        </w:tc>
      </w:tr>
      <w:tr w14:paraId="0E3E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3CD85D7">
            <w:pPr>
              <w:keepNext w:val="0"/>
              <w:keepLines w:val="0"/>
              <w:suppressLineNumbers w:val="0"/>
              <w:spacing w:before="0" w:beforeAutospacing="0" w:after="0" w:afterAutospacing="0"/>
              <w:ind w:left="0" w:right="0"/>
              <w:rPr>
                <w:rFonts w:ascii="宋体" w:hAnsi="宋体"/>
                <w:sz w:val="24"/>
                <w:szCs w:val="24"/>
              </w:rPr>
            </w:pPr>
          </w:p>
        </w:tc>
        <w:tc>
          <w:tcPr>
            <w:tcW w:w="993" w:type="dxa"/>
          </w:tcPr>
          <w:p w14:paraId="03275E0E">
            <w:pPr>
              <w:keepNext w:val="0"/>
              <w:keepLines w:val="0"/>
              <w:suppressLineNumbers w:val="0"/>
              <w:spacing w:before="0" w:beforeAutospacing="0" w:after="0" w:afterAutospacing="0"/>
              <w:ind w:left="0" w:right="0"/>
              <w:rPr>
                <w:rFonts w:ascii="宋体" w:hAnsi="宋体"/>
                <w:sz w:val="24"/>
                <w:szCs w:val="24"/>
              </w:rPr>
            </w:pPr>
          </w:p>
        </w:tc>
        <w:tc>
          <w:tcPr>
            <w:tcW w:w="1680" w:type="dxa"/>
            <w:vAlign w:val="center"/>
          </w:tcPr>
          <w:p w14:paraId="2236B4C0">
            <w:pPr>
              <w:keepNext w:val="0"/>
              <w:keepLines w:val="0"/>
              <w:suppressLineNumbers w:val="0"/>
              <w:spacing w:before="0" w:beforeAutospacing="0" w:after="0" w:afterAutospacing="0"/>
              <w:ind w:left="0" w:right="0"/>
              <w:rPr>
                <w:rFonts w:ascii="宋体" w:hAnsi="宋体"/>
                <w:b/>
                <w:sz w:val="24"/>
                <w:szCs w:val="24"/>
              </w:rPr>
            </w:pPr>
          </w:p>
        </w:tc>
        <w:tc>
          <w:tcPr>
            <w:tcW w:w="1050" w:type="dxa"/>
          </w:tcPr>
          <w:p w14:paraId="20F86603">
            <w:pPr>
              <w:keepNext w:val="0"/>
              <w:keepLines w:val="0"/>
              <w:suppressLineNumbers w:val="0"/>
              <w:spacing w:before="0" w:beforeAutospacing="0" w:after="0" w:afterAutospacing="0"/>
              <w:ind w:left="0" w:right="0"/>
              <w:rPr>
                <w:rFonts w:ascii="宋体" w:hAnsi="宋体"/>
                <w:sz w:val="24"/>
                <w:szCs w:val="24"/>
              </w:rPr>
            </w:pPr>
          </w:p>
        </w:tc>
        <w:tc>
          <w:tcPr>
            <w:tcW w:w="840" w:type="dxa"/>
          </w:tcPr>
          <w:p w14:paraId="4FB1E42B">
            <w:pPr>
              <w:keepNext w:val="0"/>
              <w:keepLines w:val="0"/>
              <w:suppressLineNumbers w:val="0"/>
              <w:spacing w:before="0" w:beforeAutospacing="0" w:after="0" w:afterAutospacing="0"/>
              <w:ind w:left="0" w:right="0"/>
              <w:rPr>
                <w:rFonts w:ascii="宋体" w:hAnsi="宋体"/>
                <w:sz w:val="24"/>
                <w:szCs w:val="24"/>
              </w:rPr>
            </w:pPr>
          </w:p>
        </w:tc>
        <w:tc>
          <w:tcPr>
            <w:tcW w:w="840" w:type="dxa"/>
          </w:tcPr>
          <w:p w14:paraId="0907BDF8">
            <w:pPr>
              <w:keepNext w:val="0"/>
              <w:keepLines w:val="0"/>
              <w:suppressLineNumbers w:val="0"/>
              <w:spacing w:before="0" w:beforeAutospacing="0" w:after="0" w:afterAutospacing="0"/>
              <w:ind w:left="0" w:right="0"/>
              <w:rPr>
                <w:rFonts w:ascii="宋体" w:hAnsi="宋体"/>
                <w:sz w:val="24"/>
                <w:szCs w:val="24"/>
              </w:rPr>
            </w:pPr>
          </w:p>
        </w:tc>
        <w:tc>
          <w:tcPr>
            <w:tcW w:w="1192" w:type="dxa"/>
          </w:tcPr>
          <w:p w14:paraId="5FE7C06F">
            <w:pPr>
              <w:keepNext w:val="0"/>
              <w:keepLines w:val="0"/>
              <w:suppressLineNumbers w:val="0"/>
              <w:spacing w:before="0" w:beforeAutospacing="0" w:after="0" w:afterAutospacing="0"/>
              <w:ind w:left="0" w:right="0"/>
              <w:rPr>
                <w:rFonts w:ascii="宋体" w:hAnsi="宋体"/>
                <w:sz w:val="24"/>
                <w:szCs w:val="24"/>
              </w:rPr>
            </w:pPr>
          </w:p>
        </w:tc>
      </w:tr>
      <w:tr w14:paraId="61DF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11FCC73">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增补金额（含税）</w:t>
            </w:r>
          </w:p>
        </w:tc>
        <w:tc>
          <w:tcPr>
            <w:tcW w:w="6595" w:type="dxa"/>
            <w:gridSpan w:val="6"/>
            <w:vAlign w:val="center"/>
          </w:tcPr>
          <w:p w14:paraId="4A4D73FB">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B0FD1E5">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sz w:val="24"/>
          <w:szCs w:val="24"/>
        </w:rPr>
      </w:pPr>
    </w:p>
    <w:p w14:paraId="66B5BAC6">
      <w:pPr>
        <w:spacing w:line="360" w:lineRule="auto"/>
        <w:ind w:firstLine="480" w:firstLineChars="200"/>
        <w:rPr>
          <w:rFonts w:ascii="宋体" w:hAnsi="宋体"/>
          <w:sz w:val="24"/>
          <w:szCs w:val="24"/>
        </w:rPr>
      </w:pPr>
      <w:r>
        <w:rPr>
          <w:rFonts w:hint="eastAsia" w:ascii="宋体" w:hAnsi="宋体"/>
          <w:sz w:val="24"/>
          <w:szCs w:val="24"/>
        </w:rPr>
        <w:t>二、删减如下清单内容</w:t>
      </w:r>
    </w:p>
    <w:tbl>
      <w:tblPr>
        <w:tblStyle w:val="22"/>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6BEC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E18791B">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标的名称</w:t>
            </w:r>
          </w:p>
        </w:tc>
        <w:tc>
          <w:tcPr>
            <w:tcW w:w="993" w:type="dxa"/>
            <w:vAlign w:val="center"/>
          </w:tcPr>
          <w:p w14:paraId="7B048204">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品牌</w:t>
            </w:r>
          </w:p>
        </w:tc>
        <w:tc>
          <w:tcPr>
            <w:tcW w:w="1680" w:type="dxa"/>
            <w:vAlign w:val="center"/>
          </w:tcPr>
          <w:p w14:paraId="0BD9E971">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型号、配置</w:t>
            </w:r>
          </w:p>
        </w:tc>
        <w:tc>
          <w:tcPr>
            <w:tcW w:w="1050" w:type="dxa"/>
            <w:vAlign w:val="center"/>
          </w:tcPr>
          <w:p w14:paraId="2027958B">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出厂地</w:t>
            </w:r>
          </w:p>
        </w:tc>
        <w:tc>
          <w:tcPr>
            <w:tcW w:w="840" w:type="dxa"/>
            <w:vAlign w:val="center"/>
          </w:tcPr>
          <w:p w14:paraId="39DFA5C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数 量</w:t>
            </w:r>
          </w:p>
        </w:tc>
        <w:tc>
          <w:tcPr>
            <w:tcW w:w="840" w:type="dxa"/>
            <w:vAlign w:val="center"/>
          </w:tcPr>
          <w:p w14:paraId="422A8F6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单价</w:t>
            </w:r>
          </w:p>
        </w:tc>
        <w:tc>
          <w:tcPr>
            <w:tcW w:w="1192" w:type="dxa"/>
            <w:vAlign w:val="center"/>
          </w:tcPr>
          <w:p w14:paraId="796E8E09">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金额</w:t>
            </w:r>
          </w:p>
        </w:tc>
      </w:tr>
      <w:tr w14:paraId="04A4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2555176">
            <w:pPr>
              <w:keepNext w:val="0"/>
              <w:keepLines w:val="0"/>
              <w:suppressLineNumbers w:val="0"/>
              <w:spacing w:before="0" w:beforeAutospacing="0" w:after="0" w:afterAutospacing="0"/>
              <w:ind w:left="0" w:right="0"/>
              <w:rPr>
                <w:rFonts w:ascii="宋体" w:hAnsi="宋体"/>
                <w:sz w:val="24"/>
                <w:szCs w:val="24"/>
              </w:rPr>
            </w:pPr>
          </w:p>
        </w:tc>
        <w:tc>
          <w:tcPr>
            <w:tcW w:w="993" w:type="dxa"/>
          </w:tcPr>
          <w:p w14:paraId="3251578A">
            <w:pPr>
              <w:keepNext w:val="0"/>
              <w:keepLines w:val="0"/>
              <w:suppressLineNumbers w:val="0"/>
              <w:spacing w:before="0" w:beforeAutospacing="0" w:after="0" w:afterAutospacing="0"/>
              <w:ind w:left="0" w:right="0"/>
              <w:rPr>
                <w:rFonts w:ascii="宋体" w:hAnsi="宋体"/>
                <w:sz w:val="24"/>
                <w:szCs w:val="24"/>
              </w:rPr>
            </w:pPr>
          </w:p>
        </w:tc>
        <w:tc>
          <w:tcPr>
            <w:tcW w:w="1680" w:type="dxa"/>
            <w:vAlign w:val="center"/>
          </w:tcPr>
          <w:p w14:paraId="591AAB90">
            <w:pPr>
              <w:keepNext w:val="0"/>
              <w:keepLines w:val="0"/>
              <w:suppressLineNumbers w:val="0"/>
              <w:spacing w:before="0" w:beforeAutospacing="0" w:after="0" w:afterAutospacing="0"/>
              <w:ind w:left="0" w:right="0"/>
              <w:rPr>
                <w:rFonts w:ascii="宋体" w:hAnsi="宋体"/>
                <w:b/>
                <w:sz w:val="24"/>
                <w:szCs w:val="24"/>
              </w:rPr>
            </w:pPr>
          </w:p>
        </w:tc>
        <w:tc>
          <w:tcPr>
            <w:tcW w:w="1050" w:type="dxa"/>
          </w:tcPr>
          <w:p w14:paraId="20C4CB29">
            <w:pPr>
              <w:keepNext w:val="0"/>
              <w:keepLines w:val="0"/>
              <w:suppressLineNumbers w:val="0"/>
              <w:spacing w:before="0" w:beforeAutospacing="0" w:after="0" w:afterAutospacing="0"/>
              <w:ind w:left="0" w:right="0"/>
              <w:rPr>
                <w:rFonts w:ascii="宋体" w:hAnsi="宋体"/>
                <w:sz w:val="24"/>
                <w:szCs w:val="24"/>
              </w:rPr>
            </w:pPr>
          </w:p>
        </w:tc>
        <w:tc>
          <w:tcPr>
            <w:tcW w:w="840" w:type="dxa"/>
          </w:tcPr>
          <w:p w14:paraId="0092F053">
            <w:pPr>
              <w:keepNext w:val="0"/>
              <w:keepLines w:val="0"/>
              <w:suppressLineNumbers w:val="0"/>
              <w:spacing w:before="0" w:beforeAutospacing="0" w:after="0" w:afterAutospacing="0"/>
              <w:ind w:left="0" w:right="0"/>
              <w:rPr>
                <w:rFonts w:ascii="宋体" w:hAnsi="宋体"/>
                <w:sz w:val="24"/>
                <w:szCs w:val="24"/>
              </w:rPr>
            </w:pPr>
          </w:p>
        </w:tc>
        <w:tc>
          <w:tcPr>
            <w:tcW w:w="840" w:type="dxa"/>
          </w:tcPr>
          <w:p w14:paraId="75CEE81F">
            <w:pPr>
              <w:keepNext w:val="0"/>
              <w:keepLines w:val="0"/>
              <w:suppressLineNumbers w:val="0"/>
              <w:spacing w:before="0" w:beforeAutospacing="0" w:after="0" w:afterAutospacing="0"/>
              <w:ind w:left="0" w:right="0"/>
              <w:rPr>
                <w:rFonts w:ascii="宋体" w:hAnsi="宋体"/>
                <w:sz w:val="24"/>
                <w:szCs w:val="24"/>
              </w:rPr>
            </w:pPr>
          </w:p>
        </w:tc>
        <w:tc>
          <w:tcPr>
            <w:tcW w:w="1192" w:type="dxa"/>
          </w:tcPr>
          <w:p w14:paraId="243359B4">
            <w:pPr>
              <w:keepNext w:val="0"/>
              <w:keepLines w:val="0"/>
              <w:suppressLineNumbers w:val="0"/>
              <w:spacing w:before="0" w:beforeAutospacing="0" w:after="0" w:afterAutospacing="0"/>
              <w:ind w:left="0" w:right="0"/>
              <w:rPr>
                <w:rFonts w:ascii="宋体" w:hAnsi="宋体"/>
                <w:sz w:val="24"/>
                <w:szCs w:val="24"/>
              </w:rPr>
            </w:pPr>
          </w:p>
        </w:tc>
      </w:tr>
      <w:tr w14:paraId="067A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0241DF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删减金额（含税）</w:t>
            </w:r>
          </w:p>
        </w:tc>
        <w:tc>
          <w:tcPr>
            <w:tcW w:w="6595" w:type="dxa"/>
            <w:gridSpan w:val="6"/>
            <w:vAlign w:val="center"/>
          </w:tcPr>
          <w:p w14:paraId="52339927">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7F4F3F6F">
      <w:pPr>
        <w:keepNext w:val="0"/>
        <w:keepLines w:val="0"/>
        <w:pageBreakBefore w:val="0"/>
        <w:widowControl w:val="0"/>
        <w:kinsoku/>
        <w:wordWrap/>
        <w:overflowPunct/>
        <w:topLinePunct w:val="0"/>
        <w:autoSpaceDE/>
        <w:autoSpaceDN/>
        <w:bidi w:val="0"/>
        <w:adjustRightInd/>
        <w:snapToGrid/>
        <w:spacing w:line="240" w:lineRule="exact"/>
        <w:ind w:firstLine="439" w:firstLineChars="183"/>
        <w:textAlignment w:val="auto"/>
        <w:rPr>
          <w:rFonts w:ascii="宋体" w:hAnsi="宋体"/>
          <w:sz w:val="24"/>
          <w:szCs w:val="24"/>
        </w:rPr>
      </w:pPr>
    </w:p>
    <w:p w14:paraId="1116A8D0">
      <w:pPr>
        <w:spacing w:line="40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6BF0A60C">
      <w:pPr>
        <w:spacing w:line="400" w:lineRule="exact"/>
        <w:ind w:firstLine="439" w:firstLineChars="183"/>
        <w:rPr>
          <w:rFonts w:ascii="宋体" w:hAnsi="宋体"/>
          <w:sz w:val="24"/>
          <w:szCs w:val="24"/>
        </w:rPr>
      </w:pPr>
      <w:r>
        <w:rPr>
          <w:rFonts w:hint="eastAsia" w:ascii="宋体" w:hAnsi="宋体"/>
          <w:sz w:val="24"/>
          <w:szCs w:val="24"/>
        </w:rPr>
        <w:t>四、合同其它内容保持不变。</w:t>
      </w:r>
    </w:p>
    <w:p w14:paraId="1D1E08A4">
      <w:pPr>
        <w:spacing w:line="40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2BA73A96">
      <w:pPr>
        <w:pStyle w:val="19"/>
        <w:spacing w:before="0" w:beforeAutospacing="0" w:after="0" w:afterAutospacing="0" w:line="400" w:lineRule="exact"/>
        <w:ind w:firstLine="480"/>
        <w:rPr>
          <w:rFonts w:ascii="宋体" w:hAnsi="宋体"/>
          <w:szCs w:val="24"/>
        </w:rPr>
      </w:pPr>
      <w:r>
        <w:rPr>
          <w:rFonts w:hint="eastAsia" w:ascii="宋体" w:hAnsi="宋体"/>
          <w:szCs w:val="24"/>
        </w:rPr>
        <w:t>（以下无正文）</w:t>
      </w:r>
    </w:p>
    <w:tbl>
      <w:tblPr>
        <w:tblStyle w:val="22"/>
        <w:tblW w:w="8222"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2023"/>
      </w:tblGrid>
      <w:tr w14:paraId="7714B0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90B0DC">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ABAB87">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A6634D">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乙方：</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5952F5">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638904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995F69">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9E2729">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739CD1">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住所：</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DC2CAB">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54661E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AB106A">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63A208">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CE29A5">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单位负责人：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AE587D">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2306D8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1CAC6">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2341EE">
            <w:pPr>
              <w:keepNext w:val="0"/>
              <w:keepLines w:val="0"/>
              <w:widowControl/>
              <w:suppressLineNumbers w:val="0"/>
              <w:spacing w:before="0" w:beforeAutospacing="0" w:after="0" w:afterAutospacing="0"/>
              <w:ind w:left="0" w:right="0"/>
              <w:jc w:val="left"/>
              <w:rPr>
                <w:rFonts w:ascii="宋体" w:hAnsi="宋体" w:cs="宋体"/>
                <w:b/>
                <w:bCs/>
                <w:kern w:val="0"/>
                <w:sz w:val="24"/>
                <w:szCs w:val="24"/>
              </w:rPr>
            </w:pPr>
            <w:r>
              <w:rPr>
                <w:rFonts w:hint="eastAsia" w:ascii="宋体" w:hAnsi="宋体" w:cs="宋体"/>
                <w:b/>
                <w:bCs/>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402870">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委托代理人：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CF1D8E">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236711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AD56EB">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7CB3F6">
            <w:pPr>
              <w:keepNext w:val="0"/>
              <w:keepLines w:val="0"/>
              <w:widowControl/>
              <w:suppressLineNumbers w:val="0"/>
              <w:spacing w:before="0" w:beforeAutospacing="0" w:after="0" w:afterAutospacing="0"/>
              <w:ind w:left="0" w:right="0"/>
              <w:jc w:val="left"/>
              <w:rPr>
                <w:rFonts w:ascii="宋体" w:hAnsi="宋体" w:cs="宋体"/>
                <w:b/>
                <w:bCs/>
                <w:kern w:val="0"/>
                <w:sz w:val="24"/>
                <w:szCs w:val="24"/>
              </w:rPr>
            </w:pPr>
            <w:r>
              <w:rPr>
                <w:rFonts w:hint="eastAsia" w:ascii="宋体" w:hAnsi="宋体" w:cs="宋体"/>
                <w:b/>
                <w:bCs/>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EC762BD">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联系方法：</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0F937B">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380C86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7DEFB2">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DEE252">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89F911">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开户银行：</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7EA7E4">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434A99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D04D04">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08991C">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1C7E6B">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账号：</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E34B10">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bl>
    <w:p w14:paraId="16EA147F">
      <w:pPr>
        <w:pStyle w:val="19"/>
        <w:spacing w:before="75" w:after="75" w:line="360" w:lineRule="auto"/>
        <w:jc w:val="center"/>
        <w:rPr>
          <w:rFonts w:hint="eastAsia" w:ascii="宋体" w:hAnsi="宋体"/>
          <w:b/>
          <w:sz w:val="32"/>
        </w:rPr>
      </w:pPr>
    </w:p>
    <w:p w14:paraId="766A6C87">
      <w:pPr>
        <w:pStyle w:val="19"/>
        <w:spacing w:before="75" w:after="75" w:line="360" w:lineRule="auto"/>
        <w:jc w:val="center"/>
        <w:rPr>
          <w:rFonts w:ascii="宋体" w:hAnsi="宋体"/>
          <w:b/>
          <w:sz w:val="32"/>
        </w:rPr>
      </w:pPr>
      <w:r>
        <w:rPr>
          <w:rFonts w:hint="eastAsia" w:ascii="宋体" w:hAnsi="宋体"/>
          <w:b/>
          <w:sz w:val="32"/>
        </w:rPr>
        <w:t>福建农林</w:t>
      </w:r>
      <w:r>
        <w:rPr>
          <w:rFonts w:hint="eastAsia" w:ascii="宋体" w:hAnsi="宋体"/>
          <w:b/>
          <w:color w:val="auto"/>
          <w:sz w:val="32"/>
        </w:rPr>
        <w:t>大学物资设备验</w:t>
      </w:r>
      <w:r>
        <w:rPr>
          <w:rFonts w:hint="eastAsia" w:ascii="宋体" w:hAnsi="宋体"/>
          <w:b/>
          <w:sz w:val="32"/>
        </w:rPr>
        <w:t>收单（版本：</w:t>
      </w:r>
      <w:r>
        <w:rPr>
          <w:rFonts w:hint="eastAsia" w:ascii="宋体"/>
          <w:b/>
          <w:sz w:val="32"/>
        </w:rPr>
        <w:t>V</w:t>
      </w:r>
      <w:r>
        <w:rPr>
          <w:rFonts w:hint="eastAsia" w:ascii="宋体"/>
          <w:b/>
          <w:sz w:val="32"/>
          <w:lang w:val="en-US" w:eastAsia="zh-CN"/>
        </w:rPr>
        <w:t>10</w:t>
      </w:r>
      <w:r>
        <w:rPr>
          <w:rFonts w:hint="eastAsia" w:ascii="宋体"/>
          <w:b/>
          <w:sz w:val="32"/>
        </w:rPr>
        <w:t>）</w:t>
      </w:r>
    </w:p>
    <w:tbl>
      <w:tblPr>
        <w:tblStyle w:val="22"/>
        <w:tblW w:w="5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394"/>
        <w:gridCol w:w="748"/>
        <w:gridCol w:w="305"/>
        <w:gridCol w:w="1471"/>
        <w:gridCol w:w="366"/>
        <w:gridCol w:w="1254"/>
        <w:gridCol w:w="322"/>
        <w:gridCol w:w="878"/>
        <w:gridCol w:w="757"/>
        <w:gridCol w:w="975"/>
      </w:tblGrid>
      <w:tr w14:paraId="7155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7" w:type="pct"/>
            <w:gridSpan w:val="2"/>
            <w:vAlign w:val="center"/>
          </w:tcPr>
          <w:p w14:paraId="7A76697E">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项目名称</w:t>
            </w:r>
          </w:p>
        </w:tc>
        <w:tc>
          <w:tcPr>
            <w:tcW w:w="2320" w:type="pct"/>
            <w:gridSpan w:val="5"/>
            <w:vAlign w:val="center"/>
          </w:tcPr>
          <w:p w14:paraId="4CDF4E0D">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p>
        </w:tc>
        <w:tc>
          <w:tcPr>
            <w:tcW w:w="671" w:type="pct"/>
            <w:gridSpan w:val="2"/>
            <w:vAlign w:val="center"/>
          </w:tcPr>
          <w:p w14:paraId="4EEBC7C8">
            <w:pPr>
              <w:keepNext w:val="0"/>
              <w:keepLines w:val="0"/>
              <w:suppressLineNumbers w:val="0"/>
              <w:spacing w:before="0" w:beforeAutospacing="0" w:after="0" w:afterAutospacing="0" w:line="260" w:lineRule="exact"/>
              <w:ind w:left="0" w:right="0"/>
              <w:jc w:val="center"/>
              <w:rPr>
                <w:rFonts w:ascii="仿宋" w:hAnsi="仿宋" w:eastAsia="仿宋"/>
                <w:color w:val="auto"/>
                <w:sz w:val="24"/>
                <w:szCs w:val="24"/>
              </w:rPr>
            </w:pPr>
            <w:r>
              <w:rPr>
                <w:rFonts w:hint="eastAsia" w:ascii="仿宋" w:hAnsi="仿宋" w:eastAsia="仿宋"/>
                <w:color w:val="auto"/>
                <w:sz w:val="24"/>
                <w:szCs w:val="24"/>
              </w:rPr>
              <w:t>采购编号</w:t>
            </w:r>
          </w:p>
        </w:tc>
        <w:tc>
          <w:tcPr>
            <w:tcW w:w="969" w:type="pct"/>
            <w:gridSpan w:val="2"/>
            <w:vAlign w:val="center"/>
          </w:tcPr>
          <w:p w14:paraId="6D2B8674">
            <w:pPr>
              <w:keepNext w:val="0"/>
              <w:keepLines w:val="0"/>
              <w:suppressLineNumbers w:val="0"/>
              <w:spacing w:before="0" w:beforeAutospacing="0" w:after="0" w:afterAutospacing="0" w:line="260" w:lineRule="exact"/>
              <w:ind w:left="0" w:right="0"/>
              <w:jc w:val="center"/>
              <w:rPr>
                <w:rFonts w:hint="default" w:ascii="仿宋" w:hAnsi="仿宋" w:eastAsia="仿宋"/>
                <w:color w:val="auto"/>
                <w:sz w:val="24"/>
                <w:szCs w:val="24"/>
                <w:lang w:val="en-US"/>
              </w:rPr>
            </w:pPr>
            <w:r>
              <w:rPr>
                <w:rFonts w:hint="eastAsia" w:ascii="宋体" w:hAnsi="宋体"/>
                <w:color w:val="auto"/>
                <w:sz w:val="24"/>
                <w:szCs w:val="24"/>
                <w:highlight w:val="none"/>
                <w:u w:val="none"/>
                <w:lang w:val="en-US" w:eastAsia="zh-CN"/>
              </w:rPr>
              <w:t>WJ2025117</w:t>
            </w:r>
          </w:p>
        </w:tc>
      </w:tr>
      <w:tr w14:paraId="66E1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1037" w:type="pct"/>
            <w:gridSpan w:val="2"/>
            <w:vAlign w:val="center"/>
          </w:tcPr>
          <w:p w14:paraId="216E2020">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预算金额</w:t>
            </w:r>
          </w:p>
        </w:tc>
        <w:tc>
          <w:tcPr>
            <w:tcW w:w="589" w:type="pct"/>
            <w:gridSpan w:val="2"/>
            <w:vAlign w:val="center"/>
          </w:tcPr>
          <w:p w14:paraId="077DE7ED">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823" w:type="pct"/>
            <w:vAlign w:val="center"/>
          </w:tcPr>
          <w:p w14:paraId="36641536">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中标金额</w:t>
            </w:r>
          </w:p>
        </w:tc>
        <w:tc>
          <w:tcPr>
            <w:tcW w:w="907" w:type="pct"/>
            <w:gridSpan w:val="2"/>
            <w:vAlign w:val="center"/>
          </w:tcPr>
          <w:p w14:paraId="43AD831A">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671" w:type="pct"/>
            <w:gridSpan w:val="2"/>
            <w:vAlign w:val="center"/>
          </w:tcPr>
          <w:p w14:paraId="389BD800">
            <w:pPr>
              <w:keepNext w:val="0"/>
              <w:keepLines w:val="0"/>
              <w:suppressLineNumbers w:val="0"/>
              <w:spacing w:before="0" w:beforeAutospacing="0" w:after="0" w:afterAutospacing="0" w:line="260" w:lineRule="exact"/>
              <w:ind w:left="0" w:right="0"/>
              <w:jc w:val="left"/>
              <w:rPr>
                <w:rFonts w:ascii="仿宋" w:hAnsi="仿宋" w:eastAsia="仿宋"/>
                <w:sz w:val="24"/>
                <w:szCs w:val="24"/>
              </w:rPr>
            </w:pPr>
            <w:r>
              <w:rPr>
                <w:rFonts w:hint="eastAsia" w:ascii="仿宋" w:hAnsi="仿宋" w:eastAsia="仿宋"/>
                <w:sz w:val="24"/>
                <w:szCs w:val="24"/>
              </w:rPr>
              <w:t>合同签订日期</w:t>
            </w:r>
          </w:p>
        </w:tc>
        <w:tc>
          <w:tcPr>
            <w:tcW w:w="969" w:type="pct"/>
            <w:gridSpan w:val="2"/>
          </w:tcPr>
          <w:p w14:paraId="76DBD587">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08E3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257" w:type="pct"/>
            <w:vMerge w:val="restart"/>
            <w:vAlign w:val="center"/>
          </w:tcPr>
          <w:p w14:paraId="6849B749">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供货</w:t>
            </w:r>
          </w:p>
          <w:p w14:paraId="1BE8197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单位</w:t>
            </w:r>
          </w:p>
        </w:tc>
        <w:tc>
          <w:tcPr>
            <w:tcW w:w="780" w:type="pct"/>
            <w:vAlign w:val="center"/>
          </w:tcPr>
          <w:p w14:paraId="698765F5">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单位名称</w:t>
            </w:r>
          </w:p>
        </w:tc>
        <w:tc>
          <w:tcPr>
            <w:tcW w:w="1413" w:type="pct"/>
            <w:gridSpan w:val="3"/>
            <w:vAlign w:val="center"/>
          </w:tcPr>
          <w:p w14:paraId="00402E45">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204" w:type="pct"/>
            <w:vMerge w:val="restart"/>
            <w:tcBorders>
              <w:right w:val="single" w:color="auto" w:sz="4" w:space="0"/>
            </w:tcBorders>
            <w:vAlign w:val="center"/>
          </w:tcPr>
          <w:p w14:paraId="53C63E57">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p w14:paraId="61944946">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采购</w:t>
            </w:r>
          </w:p>
          <w:p w14:paraId="48934495">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单位</w:t>
            </w:r>
          </w:p>
          <w:p w14:paraId="71CA20DB">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02" w:type="pct"/>
            <w:tcBorders>
              <w:right w:val="single" w:color="auto" w:sz="4" w:space="0"/>
            </w:tcBorders>
            <w:vAlign w:val="center"/>
          </w:tcPr>
          <w:p w14:paraId="160ECD0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部、处、学院</w:t>
            </w:r>
          </w:p>
        </w:tc>
        <w:tc>
          <w:tcPr>
            <w:tcW w:w="1641" w:type="pct"/>
            <w:gridSpan w:val="4"/>
            <w:tcBorders>
              <w:right w:val="single" w:color="auto" w:sz="4" w:space="0"/>
            </w:tcBorders>
            <w:vAlign w:val="center"/>
          </w:tcPr>
          <w:p w14:paraId="3852A6D0">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r>
      <w:tr w14:paraId="37FC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57" w:type="pct"/>
            <w:vMerge w:val="continue"/>
            <w:vAlign w:val="center"/>
          </w:tcPr>
          <w:p w14:paraId="73E7E8EC">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Align w:val="center"/>
          </w:tcPr>
          <w:p w14:paraId="3769C4F6">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联系人</w:t>
            </w:r>
          </w:p>
        </w:tc>
        <w:tc>
          <w:tcPr>
            <w:tcW w:w="1413" w:type="pct"/>
            <w:gridSpan w:val="3"/>
            <w:vAlign w:val="center"/>
          </w:tcPr>
          <w:p w14:paraId="4BB048D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204" w:type="pct"/>
            <w:vMerge w:val="continue"/>
            <w:tcBorders>
              <w:right w:val="single" w:color="auto" w:sz="4" w:space="0"/>
            </w:tcBorders>
            <w:vAlign w:val="center"/>
          </w:tcPr>
          <w:p w14:paraId="7796602B">
            <w:pPr>
              <w:keepNext w:val="0"/>
              <w:keepLines w:val="0"/>
              <w:suppressLineNumbers w:val="0"/>
              <w:spacing w:before="0" w:beforeAutospacing="0" w:after="0" w:afterAutospacing="0" w:line="420" w:lineRule="exact"/>
              <w:ind w:left="0" w:right="0"/>
              <w:rPr>
                <w:rFonts w:ascii="仿宋" w:hAnsi="仿宋" w:eastAsia="仿宋"/>
                <w:sz w:val="24"/>
                <w:szCs w:val="24"/>
              </w:rPr>
            </w:pPr>
          </w:p>
        </w:tc>
        <w:tc>
          <w:tcPr>
            <w:tcW w:w="702" w:type="pct"/>
            <w:tcBorders>
              <w:right w:val="single" w:color="auto" w:sz="4" w:space="0"/>
            </w:tcBorders>
            <w:vAlign w:val="center"/>
          </w:tcPr>
          <w:p w14:paraId="1E402B10">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联系人</w:t>
            </w:r>
          </w:p>
        </w:tc>
        <w:tc>
          <w:tcPr>
            <w:tcW w:w="1641" w:type="pct"/>
            <w:gridSpan w:val="4"/>
            <w:tcBorders>
              <w:right w:val="single" w:color="auto" w:sz="4" w:space="0"/>
            </w:tcBorders>
            <w:vAlign w:val="center"/>
          </w:tcPr>
          <w:p w14:paraId="2FD646A7">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r>
      <w:tr w14:paraId="422C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257" w:type="pct"/>
            <w:vMerge w:val="continue"/>
            <w:vAlign w:val="center"/>
          </w:tcPr>
          <w:p w14:paraId="05E9D6ED">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Align w:val="center"/>
          </w:tcPr>
          <w:p w14:paraId="6A38801D">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联系电话</w:t>
            </w:r>
          </w:p>
        </w:tc>
        <w:tc>
          <w:tcPr>
            <w:tcW w:w="1413" w:type="pct"/>
            <w:gridSpan w:val="3"/>
          </w:tcPr>
          <w:p w14:paraId="1164B644">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204" w:type="pct"/>
            <w:vMerge w:val="continue"/>
            <w:tcBorders>
              <w:right w:val="single" w:color="auto" w:sz="4" w:space="0"/>
            </w:tcBorders>
          </w:tcPr>
          <w:p w14:paraId="3E56D195">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702" w:type="pct"/>
            <w:tcBorders>
              <w:right w:val="single" w:color="auto" w:sz="4" w:space="0"/>
            </w:tcBorders>
            <w:vAlign w:val="center"/>
          </w:tcPr>
          <w:p w14:paraId="05BE74C0">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联系电话</w:t>
            </w:r>
          </w:p>
        </w:tc>
        <w:tc>
          <w:tcPr>
            <w:tcW w:w="1641" w:type="pct"/>
            <w:gridSpan w:val="4"/>
            <w:tcBorders>
              <w:right w:val="single" w:color="auto" w:sz="4" w:space="0"/>
            </w:tcBorders>
          </w:tcPr>
          <w:p w14:paraId="5EB53EDA">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6654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tcPr>
          <w:p w14:paraId="60925B3B">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货物清单:包括产品主机、随机备品备件、专用工具的名称及数量（可附表）</w:t>
            </w:r>
          </w:p>
        </w:tc>
      </w:tr>
      <w:tr w14:paraId="295D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14:paraId="128FE676">
            <w:pPr>
              <w:keepNext w:val="0"/>
              <w:keepLines w:val="0"/>
              <w:suppressLineNumbers w:val="0"/>
              <w:spacing w:before="0" w:beforeAutospacing="0" w:after="0" w:afterAutospacing="0" w:line="260" w:lineRule="exact"/>
              <w:ind w:left="0" w:right="0"/>
              <w:rPr>
                <w:rFonts w:ascii="仿宋" w:hAnsi="仿宋" w:eastAsia="仿宋"/>
                <w:sz w:val="24"/>
                <w:szCs w:val="24"/>
              </w:rPr>
            </w:pPr>
            <w:r>
              <w:rPr>
                <w:rFonts w:hint="eastAsia" w:ascii="仿宋" w:hAnsi="仿宋" w:eastAsia="仿宋"/>
                <w:sz w:val="24"/>
                <w:szCs w:val="24"/>
              </w:rPr>
              <w:t>序号</w:t>
            </w:r>
          </w:p>
        </w:tc>
        <w:tc>
          <w:tcPr>
            <w:tcW w:w="780" w:type="pct"/>
            <w:vAlign w:val="center"/>
          </w:tcPr>
          <w:p w14:paraId="1635E0E9">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标的</w:t>
            </w:r>
          </w:p>
        </w:tc>
        <w:tc>
          <w:tcPr>
            <w:tcW w:w="418" w:type="pct"/>
            <w:vAlign w:val="center"/>
          </w:tcPr>
          <w:p w14:paraId="64CA53BA">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是否免税进口</w:t>
            </w:r>
          </w:p>
        </w:tc>
        <w:tc>
          <w:tcPr>
            <w:tcW w:w="994" w:type="pct"/>
            <w:gridSpan w:val="2"/>
            <w:vAlign w:val="center"/>
          </w:tcPr>
          <w:p w14:paraId="3046798F">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品牌、型号、规格(配置)</w:t>
            </w:r>
          </w:p>
        </w:tc>
        <w:tc>
          <w:tcPr>
            <w:tcW w:w="907" w:type="pct"/>
            <w:gridSpan w:val="2"/>
            <w:vAlign w:val="center"/>
          </w:tcPr>
          <w:p w14:paraId="65EF415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存放地点</w:t>
            </w:r>
          </w:p>
        </w:tc>
        <w:tc>
          <w:tcPr>
            <w:tcW w:w="671" w:type="pct"/>
            <w:gridSpan w:val="2"/>
            <w:vAlign w:val="center"/>
          </w:tcPr>
          <w:p w14:paraId="10530613">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数量</w:t>
            </w:r>
          </w:p>
        </w:tc>
        <w:tc>
          <w:tcPr>
            <w:tcW w:w="423" w:type="pct"/>
            <w:vAlign w:val="center"/>
          </w:tcPr>
          <w:p w14:paraId="75041E49">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单价</w:t>
            </w:r>
          </w:p>
        </w:tc>
        <w:tc>
          <w:tcPr>
            <w:tcW w:w="545" w:type="pct"/>
            <w:vAlign w:val="center"/>
          </w:tcPr>
          <w:p w14:paraId="16348266">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总价</w:t>
            </w:r>
          </w:p>
        </w:tc>
      </w:tr>
      <w:tr w14:paraId="4C4A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57" w:type="pct"/>
          </w:tcPr>
          <w:p w14:paraId="04E20DEA">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780" w:type="pct"/>
            <w:vAlign w:val="center"/>
          </w:tcPr>
          <w:p w14:paraId="35D7396B">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418" w:type="pct"/>
            <w:vAlign w:val="center"/>
          </w:tcPr>
          <w:p w14:paraId="6D2B49BA">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994" w:type="pct"/>
            <w:gridSpan w:val="2"/>
            <w:vAlign w:val="center"/>
          </w:tcPr>
          <w:p w14:paraId="719F8DDC">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907" w:type="pct"/>
            <w:gridSpan w:val="2"/>
            <w:vAlign w:val="center"/>
          </w:tcPr>
          <w:p w14:paraId="29255D8D">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671" w:type="pct"/>
            <w:gridSpan w:val="2"/>
          </w:tcPr>
          <w:p w14:paraId="6B6110AC">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423" w:type="pct"/>
          </w:tcPr>
          <w:p w14:paraId="1A7A8F06">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545" w:type="pct"/>
          </w:tcPr>
          <w:p w14:paraId="262B98C7">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49B1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7" w:type="pct"/>
          </w:tcPr>
          <w:p w14:paraId="7C861405">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780" w:type="pct"/>
            <w:vAlign w:val="center"/>
          </w:tcPr>
          <w:p w14:paraId="059D6658">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418" w:type="pct"/>
            <w:vAlign w:val="center"/>
          </w:tcPr>
          <w:p w14:paraId="1E79EFB6">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994" w:type="pct"/>
            <w:gridSpan w:val="2"/>
            <w:vAlign w:val="center"/>
          </w:tcPr>
          <w:p w14:paraId="622E9BC2">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907" w:type="pct"/>
            <w:gridSpan w:val="2"/>
            <w:vAlign w:val="center"/>
          </w:tcPr>
          <w:p w14:paraId="1EEDDC1F">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671" w:type="pct"/>
            <w:gridSpan w:val="2"/>
          </w:tcPr>
          <w:p w14:paraId="7E74AD72">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423" w:type="pct"/>
          </w:tcPr>
          <w:p w14:paraId="7E58CD58">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545" w:type="pct"/>
          </w:tcPr>
          <w:p w14:paraId="1FE743BA">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3B0D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 w:type="pct"/>
          </w:tcPr>
          <w:p w14:paraId="3B467693">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780" w:type="pct"/>
            <w:vAlign w:val="center"/>
          </w:tcPr>
          <w:p w14:paraId="056C1382">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418" w:type="pct"/>
            <w:vAlign w:val="center"/>
          </w:tcPr>
          <w:p w14:paraId="6B9FB509">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994" w:type="pct"/>
            <w:gridSpan w:val="2"/>
            <w:vAlign w:val="center"/>
          </w:tcPr>
          <w:p w14:paraId="7700FE02">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907" w:type="pct"/>
            <w:gridSpan w:val="2"/>
            <w:vAlign w:val="center"/>
          </w:tcPr>
          <w:p w14:paraId="6522DDC6">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671" w:type="pct"/>
            <w:gridSpan w:val="2"/>
          </w:tcPr>
          <w:p w14:paraId="5B3689D9">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423" w:type="pct"/>
          </w:tcPr>
          <w:p w14:paraId="21DC26A8">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545" w:type="pct"/>
          </w:tcPr>
          <w:p w14:paraId="79BE2E8A">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132F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57" w:type="pct"/>
            <w:vMerge w:val="restart"/>
            <w:vAlign w:val="center"/>
          </w:tcPr>
          <w:p w14:paraId="48418053">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安装调试验收</w:t>
            </w:r>
          </w:p>
        </w:tc>
        <w:tc>
          <w:tcPr>
            <w:tcW w:w="780" w:type="pct"/>
            <w:vAlign w:val="center"/>
          </w:tcPr>
          <w:p w14:paraId="798A06CA">
            <w:pPr>
              <w:keepNext w:val="0"/>
              <w:keepLines w:val="0"/>
              <w:suppressLineNumbers w:val="0"/>
              <w:spacing w:before="0" w:beforeAutospacing="0" w:after="0" w:afterAutospacing="0" w:line="360" w:lineRule="exact"/>
              <w:ind w:left="0" w:right="0"/>
              <w:rPr>
                <w:rFonts w:ascii="仿宋" w:hAnsi="仿宋" w:eastAsia="仿宋"/>
                <w:sz w:val="24"/>
                <w:szCs w:val="24"/>
              </w:rPr>
            </w:pPr>
            <w:r>
              <w:rPr>
                <w:rFonts w:hint="eastAsia" w:ascii="仿宋" w:hAnsi="仿宋" w:eastAsia="仿宋"/>
                <w:sz w:val="24"/>
                <w:szCs w:val="24"/>
              </w:rPr>
              <w:t>供货单位</w:t>
            </w:r>
          </w:p>
        </w:tc>
        <w:tc>
          <w:tcPr>
            <w:tcW w:w="1413" w:type="pct"/>
            <w:gridSpan w:val="3"/>
            <w:vAlign w:val="bottom"/>
          </w:tcPr>
          <w:p w14:paraId="79E81789">
            <w:pPr>
              <w:keepNext w:val="0"/>
              <w:keepLines w:val="0"/>
              <w:suppressLineNumbers w:val="0"/>
              <w:spacing w:before="0" w:beforeAutospacing="0" w:after="0" w:afterAutospacing="0" w:line="300" w:lineRule="exact"/>
              <w:ind w:left="0" w:right="0"/>
              <w:jc w:val="right"/>
              <w:rPr>
                <w:rFonts w:ascii="仿宋" w:hAnsi="仿宋" w:eastAsia="仿宋"/>
                <w:b/>
                <w:sz w:val="24"/>
                <w:szCs w:val="24"/>
              </w:rPr>
            </w:pPr>
            <w:r>
              <w:rPr>
                <w:rFonts w:hint="eastAsia" w:ascii="仿宋" w:hAnsi="仿宋" w:eastAsia="仿宋"/>
                <w:b/>
                <w:sz w:val="24"/>
                <w:szCs w:val="24"/>
              </w:rPr>
              <w:t xml:space="preserve"> (签字并加盖公章)</w:t>
            </w:r>
          </w:p>
        </w:tc>
        <w:tc>
          <w:tcPr>
            <w:tcW w:w="2548" w:type="pct"/>
            <w:gridSpan w:val="6"/>
            <w:vMerge w:val="restart"/>
          </w:tcPr>
          <w:p w14:paraId="45D3CB32">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包装、外观</w:t>
            </w:r>
            <w:r>
              <w:rPr>
                <w:rFonts w:hint="eastAsia" w:ascii="仿宋" w:hAnsi="仿宋" w:eastAsia="仿宋"/>
                <w:sz w:val="24"/>
                <w:szCs w:val="24"/>
                <w:u w:val="single"/>
              </w:rPr>
              <w:t>（</w:t>
            </w:r>
            <w:r>
              <w:rPr>
                <w:rFonts w:hint="eastAsia" w:ascii="仿宋" w:hAnsi="仿宋" w:eastAsia="仿宋"/>
                <w:sz w:val="24"/>
                <w:szCs w:val="24"/>
              </w:rPr>
              <w:t>是、否）完好，数量</w:t>
            </w:r>
            <w:r>
              <w:rPr>
                <w:rFonts w:hint="eastAsia" w:ascii="仿宋" w:hAnsi="仿宋" w:eastAsia="仿宋"/>
                <w:sz w:val="24"/>
                <w:szCs w:val="24"/>
                <w:u w:val="single"/>
              </w:rPr>
              <w:t xml:space="preserve">      （</w:t>
            </w:r>
            <w:r>
              <w:rPr>
                <w:rFonts w:hint="eastAsia" w:ascii="仿宋" w:hAnsi="仿宋" w:eastAsia="仿宋"/>
                <w:sz w:val="24"/>
                <w:szCs w:val="24"/>
              </w:rPr>
              <w:t>是、否）与标书一致，金额</w:t>
            </w:r>
            <w:r>
              <w:rPr>
                <w:rFonts w:hint="eastAsia" w:ascii="仿宋" w:hAnsi="仿宋" w:eastAsia="仿宋"/>
                <w:sz w:val="24"/>
                <w:szCs w:val="24"/>
                <w:u w:val="single"/>
              </w:rPr>
              <w:t>（</w:t>
            </w:r>
            <w:r>
              <w:rPr>
                <w:rFonts w:hint="eastAsia" w:ascii="仿宋" w:hAnsi="仿宋" w:eastAsia="仿宋"/>
                <w:sz w:val="24"/>
                <w:szCs w:val="24"/>
              </w:rPr>
              <w:t>是、否）与标书一致，品牌、型号、规格（配置）</w:t>
            </w:r>
            <w:r>
              <w:rPr>
                <w:rFonts w:hint="eastAsia" w:ascii="仿宋" w:hAnsi="仿宋" w:eastAsia="仿宋"/>
                <w:sz w:val="24"/>
                <w:szCs w:val="24"/>
                <w:u w:val="single"/>
              </w:rPr>
              <w:t xml:space="preserve">     （</w:t>
            </w:r>
            <w:r>
              <w:rPr>
                <w:rFonts w:hint="eastAsia" w:ascii="仿宋" w:hAnsi="仿宋" w:eastAsia="仿宋"/>
                <w:sz w:val="24"/>
                <w:szCs w:val="24"/>
              </w:rPr>
              <w:t>是、否）与标书一致，若不一致，须提交相关说明。</w:t>
            </w:r>
          </w:p>
          <w:p w14:paraId="20B4B6A1">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所附技术资料、说明书、保修卡等材料（是、否）齐全。安装调试运行状况（是、否）正常，安装调试验收（是、否）合格。</w:t>
            </w:r>
          </w:p>
          <w:p w14:paraId="727610D7">
            <w:pPr>
              <w:keepNext w:val="0"/>
              <w:keepLines w:val="0"/>
              <w:suppressLineNumbers w:val="0"/>
              <w:spacing w:before="0" w:beforeAutospacing="0" w:after="0" w:afterAutospacing="0" w:line="340" w:lineRule="exact"/>
              <w:ind w:left="0" w:right="0"/>
              <w:jc w:val="right"/>
              <w:rPr>
                <w:rFonts w:ascii="仿宋" w:hAnsi="仿宋" w:eastAsia="仿宋"/>
                <w:sz w:val="24"/>
                <w:szCs w:val="24"/>
              </w:rPr>
            </w:pPr>
            <w:r>
              <w:rPr>
                <w:rFonts w:hint="eastAsia" w:ascii="仿宋" w:hAnsi="仿宋" w:eastAsia="仿宋"/>
                <w:sz w:val="24"/>
                <w:szCs w:val="24"/>
              </w:rPr>
              <w:t>验收日期：    年   月   日</w:t>
            </w:r>
          </w:p>
        </w:tc>
      </w:tr>
      <w:tr w14:paraId="7A5F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257" w:type="pct"/>
            <w:vMerge w:val="continue"/>
            <w:vAlign w:val="center"/>
          </w:tcPr>
          <w:p w14:paraId="1785E366">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Merge w:val="restart"/>
          </w:tcPr>
          <w:p w14:paraId="3B1E718B">
            <w:pPr>
              <w:keepNext w:val="0"/>
              <w:keepLines w:val="0"/>
              <w:suppressLineNumbers w:val="0"/>
              <w:spacing w:before="0" w:beforeAutospacing="0" w:after="0" w:afterAutospacing="0" w:line="360" w:lineRule="exact"/>
              <w:ind w:left="0" w:right="0"/>
              <w:rPr>
                <w:rFonts w:ascii="仿宋" w:hAnsi="仿宋" w:eastAsia="仿宋"/>
                <w:sz w:val="24"/>
                <w:szCs w:val="24"/>
              </w:rPr>
            </w:pPr>
            <w:r>
              <w:rPr>
                <w:rFonts w:hint="eastAsia" w:ascii="仿宋" w:hAnsi="仿宋" w:eastAsia="仿宋"/>
                <w:sz w:val="24"/>
                <w:szCs w:val="24"/>
              </w:rPr>
              <w:t>实验室或科室或项目经办人、负责</w:t>
            </w:r>
            <w:r>
              <w:rPr>
                <w:rFonts w:ascii="仿宋" w:hAnsi="仿宋" w:eastAsia="仿宋"/>
                <w:sz w:val="24"/>
                <w:szCs w:val="24"/>
              </w:rPr>
              <w:t>人</w:t>
            </w:r>
            <w:r>
              <w:rPr>
                <w:rFonts w:hint="eastAsia" w:ascii="仿宋" w:hAnsi="仿宋" w:eastAsia="仿宋"/>
                <w:sz w:val="24"/>
                <w:szCs w:val="24"/>
              </w:rPr>
              <w:t>等（至少2人</w:t>
            </w:r>
            <w:r>
              <w:rPr>
                <w:rFonts w:ascii="仿宋" w:hAnsi="仿宋" w:eastAsia="仿宋"/>
                <w:sz w:val="24"/>
                <w:szCs w:val="24"/>
              </w:rPr>
              <w:t>）</w:t>
            </w:r>
          </w:p>
        </w:tc>
        <w:tc>
          <w:tcPr>
            <w:tcW w:w="1413" w:type="pct"/>
            <w:gridSpan w:val="3"/>
          </w:tcPr>
          <w:p w14:paraId="59872A63">
            <w:pPr>
              <w:keepNext w:val="0"/>
              <w:keepLines w:val="0"/>
              <w:suppressLineNumbers w:val="0"/>
              <w:spacing w:before="0" w:beforeAutospacing="0" w:after="0" w:afterAutospacing="0" w:line="300" w:lineRule="exact"/>
              <w:ind w:left="0" w:right="0"/>
              <w:jc w:val="right"/>
              <w:rPr>
                <w:rFonts w:ascii="仿宋" w:hAnsi="仿宋" w:eastAsia="仿宋"/>
                <w:sz w:val="24"/>
                <w:szCs w:val="24"/>
              </w:rPr>
            </w:pPr>
          </w:p>
        </w:tc>
        <w:tc>
          <w:tcPr>
            <w:tcW w:w="2548" w:type="pct"/>
            <w:gridSpan w:val="6"/>
            <w:vMerge w:val="continue"/>
          </w:tcPr>
          <w:p w14:paraId="11AD9675">
            <w:pPr>
              <w:keepNext w:val="0"/>
              <w:keepLines w:val="0"/>
              <w:suppressLineNumbers w:val="0"/>
              <w:spacing w:before="0" w:beforeAutospacing="0" w:after="0" w:afterAutospacing="0" w:line="300" w:lineRule="exact"/>
              <w:ind w:left="0" w:right="0"/>
              <w:rPr>
                <w:rFonts w:ascii="仿宋" w:hAnsi="仿宋" w:eastAsia="仿宋"/>
                <w:sz w:val="24"/>
                <w:szCs w:val="24"/>
              </w:rPr>
            </w:pPr>
          </w:p>
        </w:tc>
      </w:tr>
      <w:tr w14:paraId="498D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57" w:type="pct"/>
            <w:vMerge w:val="continue"/>
            <w:vAlign w:val="center"/>
          </w:tcPr>
          <w:p w14:paraId="0ECDF8B4">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Merge w:val="continue"/>
          </w:tcPr>
          <w:p w14:paraId="2B639FD5">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1413" w:type="pct"/>
            <w:gridSpan w:val="3"/>
          </w:tcPr>
          <w:p w14:paraId="714C47B5">
            <w:pPr>
              <w:keepNext w:val="0"/>
              <w:keepLines w:val="0"/>
              <w:suppressLineNumbers w:val="0"/>
              <w:spacing w:before="0" w:beforeAutospacing="0" w:after="0" w:afterAutospacing="0" w:line="300" w:lineRule="exact"/>
              <w:ind w:left="0" w:right="0"/>
              <w:jc w:val="right"/>
              <w:rPr>
                <w:rFonts w:ascii="仿宋" w:hAnsi="仿宋" w:eastAsia="仿宋"/>
                <w:sz w:val="24"/>
                <w:szCs w:val="24"/>
              </w:rPr>
            </w:pPr>
          </w:p>
        </w:tc>
        <w:tc>
          <w:tcPr>
            <w:tcW w:w="2548" w:type="pct"/>
            <w:gridSpan w:val="6"/>
            <w:vMerge w:val="continue"/>
          </w:tcPr>
          <w:p w14:paraId="1F1155E5">
            <w:pPr>
              <w:keepNext w:val="0"/>
              <w:keepLines w:val="0"/>
              <w:suppressLineNumbers w:val="0"/>
              <w:spacing w:before="0" w:beforeAutospacing="0" w:after="0" w:afterAutospacing="0" w:line="300" w:lineRule="exact"/>
              <w:ind w:left="0" w:right="0"/>
              <w:rPr>
                <w:rFonts w:ascii="仿宋" w:hAnsi="仿宋" w:eastAsia="仿宋"/>
                <w:sz w:val="24"/>
                <w:szCs w:val="24"/>
              </w:rPr>
            </w:pPr>
          </w:p>
        </w:tc>
      </w:tr>
      <w:tr w14:paraId="2229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57" w:type="pct"/>
            <w:vMerge w:val="restart"/>
            <w:vAlign w:val="center"/>
          </w:tcPr>
          <w:p w14:paraId="40B9A611">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采购单位验收</w:t>
            </w:r>
          </w:p>
        </w:tc>
        <w:tc>
          <w:tcPr>
            <w:tcW w:w="780" w:type="pct"/>
            <w:vMerge w:val="restart"/>
          </w:tcPr>
          <w:p w14:paraId="10160A28">
            <w:pPr>
              <w:keepNext w:val="0"/>
              <w:keepLines w:val="0"/>
              <w:suppressLineNumbers w:val="0"/>
              <w:spacing w:before="0" w:beforeAutospacing="0" w:after="0" w:afterAutospacing="0" w:line="360" w:lineRule="exact"/>
              <w:ind w:left="0" w:right="0"/>
              <w:rPr>
                <w:rFonts w:ascii="仿宋" w:hAnsi="仿宋" w:eastAsia="仿宋"/>
                <w:szCs w:val="21"/>
              </w:rPr>
            </w:pPr>
            <w:r>
              <w:rPr>
                <w:rFonts w:hint="eastAsia" w:ascii="仿宋" w:hAnsi="仿宋" w:eastAsia="仿宋"/>
                <w:szCs w:val="21"/>
              </w:rPr>
              <w:t>单位负责人、经费负责人、项目</w:t>
            </w:r>
            <w:r>
              <w:rPr>
                <w:rFonts w:ascii="仿宋" w:hAnsi="仿宋" w:eastAsia="仿宋"/>
                <w:szCs w:val="21"/>
              </w:rPr>
              <w:t>负责人等</w:t>
            </w:r>
            <w:r>
              <w:rPr>
                <w:rFonts w:hint="eastAsia" w:ascii="仿宋" w:hAnsi="仿宋" w:eastAsia="仿宋"/>
                <w:szCs w:val="21"/>
              </w:rPr>
              <w:t>（</w:t>
            </w:r>
            <w:r>
              <w:rPr>
                <w:rFonts w:ascii="仿宋" w:hAnsi="仿宋" w:eastAsia="仿宋"/>
                <w:szCs w:val="21"/>
              </w:rPr>
              <w:t>至少</w:t>
            </w:r>
            <w:r>
              <w:rPr>
                <w:rFonts w:hint="eastAsia" w:ascii="仿宋" w:hAnsi="仿宋" w:eastAsia="仿宋"/>
                <w:szCs w:val="21"/>
              </w:rPr>
              <w:t>3人，</w:t>
            </w:r>
            <w:r>
              <w:rPr>
                <w:rFonts w:ascii="仿宋" w:hAnsi="仿宋" w:eastAsia="仿宋"/>
                <w:szCs w:val="21"/>
              </w:rPr>
              <w:t>且至少</w:t>
            </w:r>
            <w:r>
              <w:rPr>
                <w:rFonts w:hint="eastAsia" w:ascii="仿宋" w:hAnsi="仿宋" w:eastAsia="仿宋"/>
                <w:szCs w:val="21"/>
              </w:rPr>
              <w:t>1人</w:t>
            </w:r>
            <w:r>
              <w:rPr>
                <w:rFonts w:ascii="仿宋" w:hAnsi="仿宋" w:eastAsia="仿宋"/>
                <w:szCs w:val="21"/>
              </w:rPr>
              <w:t>为处级干部</w:t>
            </w:r>
            <w:r>
              <w:rPr>
                <w:rFonts w:hint="eastAsia" w:ascii="仿宋" w:hAnsi="仿宋" w:eastAsia="仿宋"/>
                <w:szCs w:val="21"/>
              </w:rPr>
              <w:t>）</w:t>
            </w:r>
          </w:p>
          <w:p w14:paraId="273E0B93">
            <w:pPr>
              <w:keepNext w:val="0"/>
              <w:keepLines w:val="0"/>
              <w:suppressLineNumbers w:val="0"/>
              <w:spacing w:before="0" w:beforeAutospacing="0" w:after="0" w:afterAutospacing="0" w:line="360" w:lineRule="exact"/>
              <w:ind w:left="0" w:right="0"/>
              <w:rPr>
                <w:rFonts w:ascii="仿宋" w:hAnsi="仿宋" w:eastAsia="仿宋"/>
                <w:szCs w:val="21"/>
              </w:rPr>
            </w:pPr>
          </w:p>
        </w:tc>
        <w:tc>
          <w:tcPr>
            <w:tcW w:w="1413" w:type="pct"/>
            <w:gridSpan w:val="3"/>
          </w:tcPr>
          <w:p w14:paraId="296C09E5">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2548" w:type="pct"/>
            <w:gridSpan w:val="6"/>
            <w:vMerge w:val="restart"/>
          </w:tcPr>
          <w:p w14:paraId="1302CCB8">
            <w:pPr>
              <w:keepNext w:val="0"/>
              <w:keepLines w:val="0"/>
              <w:suppressLineNumbers w:val="0"/>
              <w:spacing w:before="0" w:beforeAutospacing="0" w:after="0" w:afterAutospacing="0" w:line="360" w:lineRule="exact"/>
              <w:ind w:left="0" w:right="0"/>
              <w:jc w:val="left"/>
              <w:rPr>
                <w:rFonts w:ascii="仿宋" w:hAnsi="仿宋" w:eastAsia="仿宋"/>
                <w:sz w:val="24"/>
                <w:szCs w:val="24"/>
              </w:rPr>
            </w:pPr>
          </w:p>
          <w:p w14:paraId="40F83324">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设备安装调试后至今使用性能（是、否）正常,运行状况（是、否）正常,验收（是、否）合格。</w:t>
            </w:r>
          </w:p>
          <w:p w14:paraId="1C5633DF">
            <w:pPr>
              <w:keepNext w:val="0"/>
              <w:keepLines w:val="0"/>
              <w:suppressLineNumbers w:val="0"/>
              <w:spacing w:before="0" w:beforeAutospacing="0" w:after="0" w:afterAutospacing="0" w:line="360" w:lineRule="exact"/>
              <w:ind w:left="0" w:right="0"/>
              <w:jc w:val="left"/>
              <w:rPr>
                <w:rFonts w:ascii="仿宋" w:hAnsi="仿宋" w:eastAsia="仿宋"/>
                <w:sz w:val="24"/>
                <w:szCs w:val="24"/>
              </w:rPr>
            </w:pPr>
          </w:p>
          <w:p w14:paraId="14D581A7">
            <w:pPr>
              <w:keepNext w:val="0"/>
              <w:keepLines w:val="0"/>
              <w:suppressLineNumbers w:val="0"/>
              <w:spacing w:before="0" w:beforeAutospacing="0" w:after="0" w:afterAutospacing="0" w:line="360" w:lineRule="exact"/>
              <w:ind w:left="0" w:right="0" w:firstLine="1920" w:firstLineChars="800"/>
              <w:rPr>
                <w:rFonts w:ascii="仿宋" w:hAnsi="仿宋" w:eastAsia="仿宋"/>
                <w:sz w:val="24"/>
                <w:szCs w:val="24"/>
              </w:rPr>
            </w:pPr>
            <w:r>
              <w:rPr>
                <w:rFonts w:hint="eastAsia" w:ascii="仿宋" w:hAnsi="仿宋" w:eastAsia="仿宋"/>
                <w:sz w:val="24"/>
                <w:szCs w:val="24"/>
              </w:rPr>
              <w:t>（</w:t>
            </w:r>
            <w:r>
              <w:rPr>
                <w:rFonts w:hint="eastAsia" w:ascii="仿宋" w:hAnsi="仿宋" w:eastAsia="仿宋"/>
                <w:b/>
                <w:sz w:val="24"/>
                <w:szCs w:val="24"/>
              </w:rPr>
              <w:t>采购单位公章</w:t>
            </w:r>
            <w:r>
              <w:rPr>
                <w:rFonts w:hint="eastAsia" w:ascii="仿宋" w:hAnsi="仿宋" w:eastAsia="仿宋"/>
                <w:sz w:val="24"/>
                <w:szCs w:val="24"/>
              </w:rPr>
              <w:t>）</w:t>
            </w:r>
          </w:p>
          <w:p w14:paraId="59EAF0A0">
            <w:pPr>
              <w:keepNext w:val="0"/>
              <w:keepLines w:val="0"/>
              <w:suppressLineNumbers w:val="0"/>
              <w:spacing w:before="0" w:beforeAutospacing="0" w:after="0" w:afterAutospacing="0" w:line="360" w:lineRule="exact"/>
              <w:ind w:left="0" w:right="0"/>
              <w:jc w:val="center"/>
              <w:rPr>
                <w:rFonts w:ascii="仿宋" w:hAnsi="仿宋" w:eastAsia="仿宋"/>
                <w:sz w:val="24"/>
                <w:szCs w:val="24"/>
              </w:rPr>
            </w:pPr>
            <w:r>
              <w:rPr>
                <w:rFonts w:hint="eastAsia" w:ascii="仿宋" w:hAnsi="仿宋" w:eastAsia="仿宋"/>
                <w:sz w:val="24"/>
                <w:szCs w:val="24"/>
              </w:rPr>
              <w:t xml:space="preserve">                  验收日期：    年   月   日</w:t>
            </w:r>
          </w:p>
        </w:tc>
      </w:tr>
      <w:tr w14:paraId="6656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57" w:type="pct"/>
            <w:vMerge w:val="continue"/>
            <w:vAlign w:val="center"/>
          </w:tcPr>
          <w:p w14:paraId="35BC4996">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Merge w:val="continue"/>
          </w:tcPr>
          <w:p w14:paraId="0EB01C95">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1413" w:type="pct"/>
            <w:gridSpan w:val="3"/>
          </w:tcPr>
          <w:p w14:paraId="573FAAFF">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2548" w:type="pct"/>
            <w:gridSpan w:val="6"/>
            <w:vMerge w:val="continue"/>
          </w:tcPr>
          <w:p w14:paraId="664CFC8E">
            <w:pPr>
              <w:keepNext w:val="0"/>
              <w:keepLines w:val="0"/>
              <w:suppressLineNumbers w:val="0"/>
              <w:spacing w:before="0" w:beforeAutospacing="0" w:after="0" w:afterAutospacing="0" w:line="360" w:lineRule="exact"/>
              <w:ind w:left="0" w:right="0"/>
              <w:jc w:val="left"/>
              <w:rPr>
                <w:rFonts w:ascii="仿宋" w:hAnsi="仿宋" w:eastAsia="仿宋"/>
                <w:sz w:val="24"/>
                <w:szCs w:val="24"/>
              </w:rPr>
            </w:pPr>
          </w:p>
        </w:tc>
      </w:tr>
      <w:tr w14:paraId="1B31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57" w:type="pct"/>
            <w:vMerge w:val="continue"/>
            <w:vAlign w:val="center"/>
          </w:tcPr>
          <w:p w14:paraId="4A004187">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Merge w:val="continue"/>
          </w:tcPr>
          <w:p w14:paraId="0B3D4A05">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1413" w:type="pct"/>
            <w:gridSpan w:val="3"/>
          </w:tcPr>
          <w:p w14:paraId="204F760D">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2548" w:type="pct"/>
            <w:gridSpan w:val="6"/>
            <w:vMerge w:val="continue"/>
          </w:tcPr>
          <w:p w14:paraId="2D81E1A5">
            <w:pPr>
              <w:keepNext w:val="0"/>
              <w:keepLines w:val="0"/>
              <w:suppressLineNumbers w:val="0"/>
              <w:spacing w:before="0" w:beforeAutospacing="0" w:after="0" w:afterAutospacing="0" w:line="360" w:lineRule="exact"/>
              <w:ind w:left="0" w:right="0"/>
              <w:jc w:val="left"/>
              <w:rPr>
                <w:rFonts w:ascii="仿宋" w:hAnsi="仿宋" w:eastAsia="仿宋"/>
                <w:sz w:val="24"/>
                <w:szCs w:val="24"/>
              </w:rPr>
            </w:pPr>
          </w:p>
        </w:tc>
      </w:tr>
      <w:tr w14:paraId="6E1A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257" w:type="pct"/>
            <w:vMerge w:val="restart"/>
            <w:vAlign w:val="center"/>
          </w:tcPr>
          <w:p w14:paraId="06A527FB">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18"/>
                <w:szCs w:val="18"/>
              </w:rPr>
              <w:t>校</w:t>
            </w:r>
            <w:r>
              <w:rPr>
                <w:rFonts w:ascii="仿宋" w:hAnsi="仿宋" w:eastAsia="仿宋"/>
                <w:sz w:val="18"/>
                <w:szCs w:val="18"/>
              </w:rPr>
              <w:t>级验收</w:t>
            </w:r>
            <w:r>
              <w:rPr>
                <w:rFonts w:ascii="仿宋" w:hAnsi="仿宋" w:eastAsia="仿宋"/>
                <w:color w:val="000000"/>
                <w:sz w:val="18"/>
                <w:szCs w:val="18"/>
              </w:rPr>
              <w:t>（</w:t>
            </w:r>
            <w:r>
              <w:rPr>
                <w:rFonts w:hint="eastAsia" w:ascii="仿宋" w:hAnsi="仿宋" w:eastAsia="仿宋" w:cs="仿宋"/>
                <w:color w:val="000000"/>
                <w:sz w:val="18"/>
                <w:szCs w:val="18"/>
              </w:rPr>
              <w:t>校招标工作领导小组</w:t>
            </w:r>
            <w:r>
              <w:rPr>
                <w:rFonts w:hint="eastAsia" w:ascii="仿宋" w:hAnsi="仿宋" w:eastAsia="仿宋"/>
                <w:color w:val="000000"/>
                <w:sz w:val="18"/>
                <w:szCs w:val="18"/>
              </w:rPr>
              <w:t>验</w:t>
            </w:r>
            <w:r>
              <w:rPr>
                <w:rFonts w:hint="eastAsia" w:ascii="仿宋" w:hAnsi="仿宋" w:eastAsia="仿宋"/>
                <w:sz w:val="18"/>
                <w:szCs w:val="18"/>
              </w:rPr>
              <w:t>收）</w:t>
            </w:r>
          </w:p>
        </w:tc>
        <w:tc>
          <w:tcPr>
            <w:tcW w:w="780" w:type="pct"/>
            <w:vAlign w:val="center"/>
          </w:tcPr>
          <w:p w14:paraId="5DE458F8">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校验收</w:t>
            </w:r>
          </w:p>
          <w:p w14:paraId="5776F337">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专家</w:t>
            </w:r>
          </w:p>
        </w:tc>
        <w:tc>
          <w:tcPr>
            <w:tcW w:w="1413" w:type="pct"/>
            <w:gridSpan w:val="3"/>
            <w:vAlign w:val="center"/>
          </w:tcPr>
          <w:p w14:paraId="6CB45985">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087" w:type="pct"/>
            <w:gridSpan w:val="3"/>
            <w:vMerge w:val="restart"/>
          </w:tcPr>
          <w:p w14:paraId="47E0C0D8">
            <w:pPr>
              <w:keepNext w:val="0"/>
              <w:keepLines w:val="0"/>
              <w:suppressLineNumbers w:val="0"/>
              <w:spacing w:before="0" w:beforeAutospacing="0" w:after="0" w:afterAutospacing="0" w:line="240" w:lineRule="exact"/>
              <w:ind w:left="0" w:right="0"/>
              <w:jc w:val="left"/>
              <w:rPr>
                <w:rFonts w:hint="eastAsia" w:ascii="仿宋" w:hAnsi="仿宋" w:eastAsia="仿宋"/>
                <w:sz w:val="24"/>
                <w:szCs w:val="24"/>
              </w:rPr>
            </w:pPr>
          </w:p>
          <w:p w14:paraId="531A1804">
            <w:pPr>
              <w:keepNext w:val="0"/>
              <w:keepLines w:val="0"/>
              <w:suppressLineNumbers w:val="0"/>
              <w:spacing w:before="0" w:beforeAutospacing="0" w:after="0" w:afterAutospacing="0" w:line="240" w:lineRule="exact"/>
              <w:ind w:left="0" w:right="0"/>
              <w:jc w:val="left"/>
              <w:rPr>
                <w:rFonts w:ascii="仿宋" w:hAnsi="仿宋" w:eastAsia="仿宋"/>
                <w:sz w:val="24"/>
                <w:szCs w:val="24"/>
              </w:rPr>
            </w:pPr>
            <w:r>
              <w:rPr>
                <w:rFonts w:hint="eastAsia" w:ascii="仿宋" w:hAnsi="仿宋" w:eastAsia="仿宋"/>
                <w:sz w:val="24"/>
                <w:szCs w:val="24"/>
              </w:rPr>
              <w:t>验收发现问题及整改要求：</w:t>
            </w:r>
          </w:p>
          <w:p w14:paraId="2C9AA50D">
            <w:pPr>
              <w:keepNext w:val="0"/>
              <w:keepLines w:val="0"/>
              <w:suppressLineNumbers w:val="0"/>
              <w:spacing w:before="0" w:beforeAutospacing="0" w:after="0" w:afterAutospacing="0" w:line="240" w:lineRule="exact"/>
              <w:ind w:left="0" w:right="0"/>
              <w:rPr>
                <w:rFonts w:ascii="仿宋" w:hAnsi="仿宋" w:eastAsia="仿宋"/>
                <w:sz w:val="24"/>
                <w:szCs w:val="24"/>
              </w:rPr>
            </w:pPr>
          </w:p>
          <w:p w14:paraId="77C33956">
            <w:pPr>
              <w:keepNext w:val="0"/>
              <w:keepLines w:val="0"/>
              <w:suppressLineNumbers w:val="0"/>
              <w:spacing w:before="0" w:beforeAutospacing="0" w:after="0" w:afterAutospacing="0" w:line="240" w:lineRule="exact"/>
              <w:ind w:left="0" w:right="0"/>
              <w:rPr>
                <w:rFonts w:ascii="仿宋" w:hAnsi="仿宋" w:eastAsia="仿宋"/>
                <w:sz w:val="24"/>
                <w:szCs w:val="24"/>
              </w:rPr>
            </w:pPr>
          </w:p>
          <w:p w14:paraId="75CED6DF">
            <w:pPr>
              <w:keepNext w:val="0"/>
              <w:keepLines w:val="0"/>
              <w:suppressLineNumbers w:val="0"/>
              <w:spacing w:before="0" w:beforeAutospacing="0" w:after="0" w:afterAutospacing="0" w:line="240" w:lineRule="exact"/>
              <w:ind w:left="0" w:right="0"/>
              <w:rPr>
                <w:rFonts w:ascii="仿宋" w:hAnsi="仿宋" w:eastAsia="仿宋"/>
                <w:sz w:val="24"/>
                <w:szCs w:val="24"/>
              </w:rPr>
            </w:pPr>
            <w:r>
              <w:rPr>
                <w:rFonts w:hint="eastAsia" w:ascii="仿宋" w:hAnsi="仿宋" w:eastAsia="仿宋"/>
                <w:sz w:val="24"/>
                <w:szCs w:val="24"/>
              </w:rPr>
              <w:t>整改负责人签字：</w:t>
            </w:r>
          </w:p>
          <w:p w14:paraId="1670BF1C">
            <w:pPr>
              <w:keepNext w:val="0"/>
              <w:keepLines w:val="0"/>
              <w:suppressLineNumbers w:val="0"/>
              <w:spacing w:before="0" w:beforeAutospacing="0" w:after="0" w:afterAutospacing="0" w:line="240" w:lineRule="exact"/>
              <w:ind w:left="0" w:right="0"/>
              <w:rPr>
                <w:rFonts w:ascii="仿宋" w:hAnsi="仿宋" w:eastAsia="仿宋"/>
                <w:sz w:val="24"/>
                <w:szCs w:val="24"/>
              </w:rPr>
            </w:pPr>
          </w:p>
          <w:p w14:paraId="0A966AC8">
            <w:pPr>
              <w:keepNext w:val="0"/>
              <w:keepLines w:val="0"/>
              <w:suppressLineNumbers w:val="0"/>
              <w:spacing w:before="0" w:beforeAutospacing="0" w:after="0" w:afterAutospacing="0" w:line="240" w:lineRule="exact"/>
              <w:ind w:left="0" w:right="0"/>
              <w:rPr>
                <w:rFonts w:ascii="仿宋" w:hAnsi="仿宋" w:eastAsia="仿宋"/>
                <w:sz w:val="24"/>
                <w:szCs w:val="24"/>
              </w:rPr>
            </w:pPr>
            <w:r>
              <w:rPr>
                <w:rFonts w:hint="eastAsia" w:ascii="仿宋" w:hAnsi="仿宋" w:eastAsia="仿宋"/>
                <w:sz w:val="24"/>
                <w:szCs w:val="24"/>
              </w:rPr>
              <w:t xml:space="preserve">整改日期： </w:t>
            </w:r>
          </w:p>
          <w:p w14:paraId="19F373FC">
            <w:pPr>
              <w:keepNext w:val="0"/>
              <w:keepLines w:val="0"/>
              <w:suppressLineNumbers w:val="0"/>
              <w:spacing w:before="0" w:beforeAutospacing="0" w:after="0" w:afterAutospacing="0" w:line="240" w:lineRule="exact"/>
              <w:ind w:left="0" w:right="0"/>
              <w:rPr>
                <w:rFonts w:ascii="仿宋" w:hAnsi="仿宋" w:eastAsia="仿宋"/>
                <w:sz w:val="24"/>
                <w:szCs w:val="24"/>
              </w:rPr>
            </w:pPr>
            <w:r>
              <w:rPr>
                <w:rFonts w:hint="eastAsia" w:ascii="仿宋" w:hAnsi="仿宋" w:eastAsia="仿宋"/>
                <w:sz w:val="24"/>
                <w:szCs w:val="24"/>
              </w:rPr>
              <w:t xml:space="preserve"> </w:t>
            </w:r>
          </w:p>
          <w:p w14:paraId="4730425C">
            <w:pPr>
              <w:keepNext w:val="0"/>
              <w:keepLines w:val="0"/>
              <w:suppressLineNumbers w:val="0"/>
              <w:spacing w:before="0" w:beforeAutospacing="0" w:after="0" w:afterAutospacing="0" w:line="240" w:lineRule="exact"/>
              <w:ind w:left="0" w:right="0" w:firstLine="720" w:firstLineChars="300"/>
              <w:rPr>
                <w:rFonts w:ascii="仿宋" w:hAnsi="仿宋" w:eastAsia="仿宋"/>
                <w:sz w:val="24"/>
                <w:szCs w:val="24"/>
              </w:rPr>
            </w:pPr>
            <w:r>
              <w:rPr>
                <w:rFonts w:hint="eastAsia" w:ascii="仿宋" w:hAnsi="仿宋" w:eastAsia="仿宋"/>
                <w:sz w:val="24"/>
                <w:szCs w:val="24"/>
              </w:rPr>
              <w:t>年  月  日</w:t>
            </w:r>
          </w:p>
        </w:tc>
        <w:tc>
          <w:tcPr>
            <w:tcW w:w="1461" w:type="pct"/>
            <w:gridSpan w:val="3"/>
            <w:vMerge w:val="restart"/>
          </w:tcPr>
          <w:p w14:paraId="569F054C">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ascii="仿宋" w:hAnsi="仿宋" w:eastAsia="仿宋"/>
                <w:sz w:val="24"/>
                <w:szCs w:val="24"/>
              </w:rPr>
              <w:pict>
                <v:rect id="_x0000_s1031" o:spid="_x0000_s1031" o:spt="1" style="position:absolute;left:0pt;margin-left:23.35pt;margin-top:37.5pt;height:8.3pt;width:9.75pt;z-index:251660288;mso-width-relative:page;mso-height-relative:page;" fillcolor="#FFFFFF" filled="t" stroked="t"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Zy0APWAAAABwEAAA8AAAAAAAAAAQAgAAAAIgAAAGRycy9kb3ducmV2Lnht&#10;bFBLAQIUABQAAAAIAIdO4kDtL5/INAIAAHwEAAAOAAAAAAAAAAEAIAAAACUBAABkcnMvZTJvRG9j&#10;LnhtbFBLBQYAAAAABgAGAFkBAADLBQAAAAA=&#10;">
                  <v:path/>
                  <v:fill on="t" focussize="0,0"/>
                  <v:stroke color="#000000" miterlimit="8" joinstyle="miter"/>
                  <v:imagedata o:title=""/>
                  <o:lock v:ext="edit" aspectratio="f"/>
                </v:rect>
              </w:pict>
            </w:r>
            <w:r>
              <w:rPr>
                <w:rFonts w:hint="eastAsia" w:ascii="仿宋" w:hAnsi="仿宋" w:eastAsia="仿宋"/>
                <w:sz w:val="24"/>
                <w:szCs w:val="24"/>
              </w:rPr>
              <w:t>验收程序</w:t>
            </w:r>
            <w:r>
              <w:rPr>
                <w:rFonts w:hint="eastAsia" w:ascii="仿宋" w:hAnsi="仿宋" w:eastAsia="仿宋"/>
                <w:sz w:val="24"/>
                <w:szCs w:val="24"/>
                <w:lang w:val="en-US" w:eastAsia="zh-CN"/>
              </w:rPr>
              <w:t>(</w:t>
            </w:r>
            <w:r>
              <w:rPr>
                <w:rFonts w:hint="eastAsia" w:ascii="仿宋" w:hAnsi="仿宋" w:eastAsia="仿宋"/>
                <w:sz w:val="24"/>
                <w:szCs w:val="24"/>
              </w:rPr>
              <w:t>是</w:t>
            </w:r>
            <w:r>
              <w:rPr>
                <w:rFonts w:hint="eastAsia" w:ascii="仿宋" w:hAnsi="仿宋" w:eastAsia="仿宋"/>
                <w:sz w:val="24"/>
                <w:szCs w:val="24"/>
                <w:lang w:val="en-US" w:eastAsia="zh-CN"/>
              </w:rPr>
              <w:t>,</w:t>
            </w:r>
            <w:r>
              <w:rPr>
                <w:rFonts w:hint="eastAsia" w:ascii="仿宋" w:hAnsi="仿宋" w:eastAsia="仿宋"/>
                <w:sz w:val="24"/>
                <w:szCs w:val="24"/>
              </w:rPr>
              <w:t>否</w:t>
            </w:r>
            <w:r>
              <w:rPr>
                <w:rFonts w:hint="eastAsia" w:ascii="仿宋" w:hAnsi="仿宋" w:eastAsia="仿宋"/>
                <w:sz w:val="24"/>
                <w:szCs w:val="24"/>
                <w:lang w:val="en-US" w:eastAsia="zh-CN"/>
              </w:rPr>
              <w:t>)</w:t>
            </w:r>
            <w:r>
              <w:rPr>
                <w:rFonts w:hint="eastAsia" w:ascii="仿宋" w:hAnsi="仿宋" w:eastAsia="仿宋"/>
                <w:sz w:val="24"/>
                <w:szCs w:val="24"/>
              </w:rPr>
              <w:t>完整。   验收合格</w:t>
            </w:r>
          </w:p>
          <w:p w14:paraId="5CDB0706">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ascii="仿宋" w:hAnsi="仿宋" w:eastAsia="仿宋"/>
                <w:sz w:val="24"/>
                <w:szCs w:val="24"/>
              </w:rPr>
              <w:pict>
                <v:rect id="矩形 10" o:spid="_x0000_s1028" o:spt="1" style="position:absolute;left:0pt;margin-left:2.35pt;margin-top:9.9pt;height:8.3pt;width:9.75pt;z-index:251659264;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tb20Iz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Etb20IzAgAAfgQAAA4AAAAAAAAAAQAgAAAAJQEAAGRycy9lMm9Eb2Mu&#10;eG1sUEsFBgAAAAAGAAYAWQEAAMoFAAAAAA==&#10;">
                  <v:path/>
                  <v:fill on="t" focussize="0,0"/>
                  <v:stroke color="#000000" miterlimit="8" joinstyle="miter"/>
                  <v:imagedata o:title=""/>
                  <o:lock v:ext="edit" aspectratio="f"/>
                </v:rect>
              </w:pict>
            </w:r>
            <w:r>
              <w:rPr>
                <w:rFonts w:hint="eastAsia" w:ascii="仿宋" w:hAnsi="仿宋" w:eastAsia="仿宋"/>
                <w:sz w:val="24"/>
                <w:szCs w:val="24"/>
              </w:rPr>
              <w:t xml:space="preserve">    验收不合格</w:t>
            </w:r>
          </w:p>
          <w:p w14:paraId="1A60BA2C">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ascii="仿宋" w:hAnsi="仿宋" w:eastAsia="仿宋"/>
                <w:sz w:val="24"/>
                <w:szCs w:val="24"/>
              </w:rPr>
              <w:pict>
                <v:rect id="_x0000_s1032" o:spid="_x0000_s1032" o:spt="1" style="position:absolute;left:0pt;margin-left:2.35pt;margin-top:11.65pt;height:8.3pt;width:9.75pt;z-index:251661312;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tb20Iz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Etb20IzAgAAfgQAAA4AAAAAAAAAAQAgAAAAJQEAAGRycy9lMm9Eb2Mu&#10;eG1sUEsFBgAAAAAGAAYAWQEAAMoFAAAAAA==&#10;">
                  <v:path/>
                  <v:fill on="t" focussize="0,0"/>
                  <v:stroke color="#000000" miterlimit="8" joinstyle="miter"/>
                  <v:imagedata o:title=""/>
                  <o:lock v:ext="edit" aspectratio="f"/>
                </v:rect>
              </w:pict>
            </w:r>
            <w:r>
              <w:rPr>
                <w:rFonts w:hint="eastAsia" w:ascii="仿宋" w:hAnsi="仿宋" w:eastAsia="仿宋"/>
                <w:sz w:val="24"/>
                <w:szCs w:val="24"/>
              </w:rPr>
              <w:t xml:space="preserve">    整改后验收合格</w:t>
            </w:r>
          </w:p>
          <w:p w14:paraId="4A361C29">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hint="eastAsia" w:ascii="仿宋" w:hAnsi="仿宋" w:eastAsia="仿宋"/>
                <w:sz w:val="24"/>
                <w:szCs w:val="24"/>
              </w:rPr>
              <w:t xml:space="preserve">       附整改报告</w:t>
            </w:r>
          </w:p>
          <w:p w14:paraId="63A3ACBE">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hint="eastAsia" w:ascii="仿宋" w:hAnsi="仿宋" w:eastAsia="仿宋"/>
                <w:sz w:val="24"/>
                <w:szCs w:val="24"/>
              </w:rPr>
              <w:t xml:space="preserve">       附验收相关说明</w:t>
            </w:r>
          </w:p>
          <w:p w14:paraId="441A3C3C">
            <w:pPr>
              <w:keepNext w:val="0"/>
              <w:keepLines w:val="0"/>
              <w:suppressLineNumbers w:val="0"/>
              <w:spacing w:before="0" w:beforeAutospacing="0" w:after="0" w:afterAutospacing="0" w:line="520" w:lineRule="exact"/>
              <w:ind w:left="0" w:right="0"/>
              <w:jc w:val="right"/>
              <w:rPr>
                <w:rFonts w:ascii="仿宋" w:hAnsi="仿宋" w:eastAsia="仿宋"/>
                <w:sz w:val="24"/>
                <w:szCs w:val="24"/>
              </w:rPr>
            </w:pPr>
            <w:r>
              <w:rPr>
                <w:rFonts w:hint="eastAsia" w:ascii="仿宋" w:hAnsi="仿宋" w:eastAsia="仿宋"/>
                <w:sz w:val="24"/>
                <w:szCs w:val="24"/>
              </w:rPr>
              <w:t>（公章）                 验收日期：    年   月   日</w:t>
            </w:r>
          </w:p>
          <w:p w14:paraId="04CB7057">
            <w:pPr>
              <w:keepNext w:val="0"/>
              <w:keepLines w:val="0"/>
              <w:suppressLineNumbers w:val="0"/>
              <w:spacing w:before="0" w:beforeAutospacing="0" w:after="0" w:afterAutospacing="0" w:line="520" w:lineRule="exact"/>
              <w:ind w:left="0" w:right="0"/>
              <w:jc w:val="right"/>
              <w:rPr>
                <w:rFonts w:ascii="仿宋" w:hAnsi="仿宋" w:eastAsia="仿宋"/>
                <w:sz w:val="24"/>
                <w:szCs w:val="24"/>
              </w:rPr>
            </w:pPr>
          </w:p>
          <w:p w14:paraId="17DDB02F">
            <w:pPr>
              <w:keepNext w:val="0"/>
              <w:keepLines w:val="0"/>
              <w:suppressLineNumbers w:val="0"/>
              <w:spacing w:before="0" w:beforeAutospacing="0" w:after="0" w:afterAutospacing="0" w:line="520" w:lineRule="exact"/>
              <w:ind w:left="0" w:right="0"/>
              <w:jc w:val="right"/>
              <w:rPr>
                <w:rFonts w:ascii="仿宋" w:hAnsi="仿宋" w:eastAsia="仿宋"/>
                <w:sz w:val="24"/>
                <w:szCs w:val="24"/>
              </w:rPr>
            </w:pPr>
          </w:p>
          <w:p w14:paraId="6EB27771">
            <w:pPr>
              <w:keepNext w:val="0"/>
              <w:keepLines w:val="0"/>
              <w:suppressLineNumbers w:val="0"/>
              <w:spacing w:before="0" w:beforeAutospacing="0" w:after="0" w:afterAutospacing="0" w:line="520" w:lineRule="exact"/>
              <w:ind w:left="0" w:right="0"/>
              <w:jc w:val="right"/>
              <w:rPr>
                <w:rFonts w:ascii="仿宋" w:hAnsi="仿宋" w:eastAsia="仿宋"/>
                <w:sz w:val="24"/>
                <w:szCs w:val="24"/>
              </w:rPr>
            </w:pPr>
            <w:r>
              <w:rPr>
                <w:rFonts w:hint="eastAsia" w:ascii="仿宋" w:hAnsi="仿宋" w:eastAsia="仿宋"/>
                <w:sz w:val="24"/>
                <w:szCs w:val="24"/>
              </w:rPr>
              <w:t>验收日期：    年   月   日</w:t>
            </w:r>
          </w:p>
        </w:tc>
      </w:tr>
      <w:tr w14:paraId="6EC7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257" w:type="pct"/>
            <w:vMerge w:val="continue"/>
            <w:vAlign w:val="center"/>
          </w:tcPr>
          <w:p w14:paraId="4BB9E67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Align w:val="center"/>
          </w:tcPr>
          <w:p w14:paraId="4211F2E3">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校验收</w:t>
            </w:r>
          </w:p>
          <w:p w14:paraId="325B8E4A">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专家</w:t>
            </w:r>
          </w:p>
        </w:tc>
        <w:tc>
          <w:tcPr>
            <w:tcW w:w="1413" w:type="pct"/>
            <w:gridSpan w:val="3"/>
            <w:vAlign w:val="center"/>
          </w:tcPr>
          <w:p w14:paraId="74EF1F19">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087" w:type="pct"/>
            <w:gridSpan w:val="3"/>
            <w:vMerge w:val="continue"/>
          </w:tcPr>
          <w:p w14:paraId="5EF1C51C">
            <w:pPr>
              <w:keepNext w:val="0"/>
              <w:keepLines w:val="0"/>
              <w:suppressLineNumbers w:val="0"/>
              <w:spacing w:before="0" w:beforeAutospacing="0" w:after="0" w:afterAutospacing="0" w:line="300" w:lineRule="exact"/>
              <w:ind w:left="0" w:right="0"/>
              <w:rPr>
                <w:rFonts w:ascii="仿宋" w:hAnsi="仿宋" w:eastAsia="仿宋"/>
                <w:sz w:val="24"/>
                <w:szCs w:val="24"/>
              </w:rPr>
            </w:pPr>
          </w:p>
        </w:tc>
        <w:tc>
          <w:tcPr>
            <w:tcW w:w="1461" w:type="pct"/>
            <w:gridSpan w:val="3"/>
            <w:vMerge w:val="continue"/>
          </w:tcPr>
          <w:p w14:paraId="495280AA">
            <w:pPr>
              <w:keepNext w:val="0"/>
              <w:keepLines w:val="0"/>
              <w:suppressLineNumbers w:val="0"/>
              <w:spacing w:before="0" w:beforeAutospacing="0" w:after="0" w:afterAutospacing="0" w:line="300" w:lineRule="exact"/>
              <w:ind w:left="0" w:right="0"/>
              <w:rPr>
                <w:rFonts w:ascii="仿宋" w:hAnsi="仿宋" w:eastAsia="仿宋"/>
                <w:sz w:val="24"/>
                <w:szCs w:val="24"/>
              </w:rPr>
            </w:pPr>
          </w:p>
        </w:tc>
      </w:tr>
      <w:tr w14:paraId="3CC1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257" w:type="pct"/>
            <w:vMerge w:val="continue"/>
            <w:vAlign w:val="center"/>
          </w:tcPr>
          <w:p w14:paraId="2808258F">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Align w:val="center"/>
          </w:tcPr>
          <w:p w14:paraId="347E80F8">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业主专家</w:t>
            </w:r>
          </w:p>
        </w:tc>
        <w:tc>
          <w:tcPr>
            <w:tcW w:w="1413" w:type="pct"/>
            <w:gridSpan w:val="3"/>
            <w:vAlign w:val="center"/>
          </w:tcPr>
          <w:p w14:paraId="14C8E0E4">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087" w:type="pct"/>
            <w:gridSpan w:val="3"/>
            <w:vMerge w:val="continue"/>
          </w:tcPr>
          <w:p w14:paraId="60A3C002">
            <w:pPr>
              <w:keepNext w:val="0"/>
              <w:keepLines w:val="0"/>
              <w:suppressLineNumbers w:val="0"/>
              <w:spacing w:before="0" w:beforeAutospacing="0" w:after="0" w:afterAutospacing="0" w:line="300" w:lineRule="exact"/>
              <w:ind w:left="0" w:right="0"/>
              <w:rPr>
                <w:rFonts w:ascii="仿宋" w:hAnsi="仿宋" w:eastAsia="仿宋"/>
                <w:sz w:val="24"/>
                <w:szCs w:val="24"/>
              </w:rPr>
            </w:pPr>
          </w:p>
        </w:tc>
        <w:tc>
          <w:tcPr>
            <w:tcW w:w="1461" w:type="pct"/>
            <w:gridSpan w:val="3"/>
            <w:vMerge w:val="continue"/>
          </w:tcPr>
          <w:p w14:paraId="4FCF494D">
            <w:pPr>
              <w:keepNext w:val="0"/>
              <w:keepLines w:val="0"/>
              <w:suppressLineNumbers w:val="0"/>
              <w:spacing w:before="0" w:beforeAutospacing="0" w:after="0" w:afterAutospacing="0" w:line="300" w:lineRule="exact"/>
              <w:ind w:left="0" w:right="0"/>
              <w:rPr>
                <w:rFonts w:ascii="仿宋" w:hAnsi="仿宋" w:eastAsia="仿宋"/>
                <w:sz w:val="24"/>
                <w:szCs w:val="24"/>
              </w:rPr>
            </w:pPr>
          </w:p>
        </w:tc>
      </w:tr>
      <w:tr w14:paraId="355B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trPr>
        <w:tc>
          <w:tcPr>
            <w:tcW w:w="257" w:type="pct"/>
            <w:vMerge w:val="continue"/>
            <w:vAlign w:val="center"/>
          </w:tcPr>
          <w:p w14:paraId="13186909">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Align w:val="center"/>
          </w:tcPr>
          <w:p w14:paraId="40A46D47">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监督人</w:t>
            </w:r>
          </w:p>
          <w:p w14:paraId="43ADA85F">
            <w:pPr>
              <w:keepNext w:val="0"/>
              <w:keepLines w:val="0"/>
              <w:suppressLineNumbers w:val="0"/>
              <w:spacing w:before="0" w:beforeAutospacing="0" w:after="0" w:afterAutospacing="0" w:line="360" w:lineRule="exact"/>
              <w:ind w:left="0" w:right="0"/>
              <w:jc w:val="left"/>
              <w:rPr>
                <w:rFonts w:ascii="仿宋" w:hAnsi="仿宋" w:eastAsia="仿宋"/>
                <w:sz w:val="24"/>
                <w:szCs w:val="24"/>
              </w:rPr>
            </w:pPr>
          </w:p>
        </w:tc>
        <w:tc>
          <w:tcPr>
            <w:tcW w:w="1413" w:type="pct"/>
            <w:gridSpan w:val="3"/>
            <w:vAlign w:val="center"/>
          </w:tcPr>
          <w:p w14:paraId="5B38DD19">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087" w:type="pct"/>
            <w:gridSpan w:val="3"/>
            <w:vMerge w:val="continue"/>
          </w:tcPr>
          <w:p w14:paraId="4B327941">
            <w:pPr>
              <w:keepNext w:val="0"/>
              <w:keepLines w:val="0"/>
              <w:suppressLineNumbers w:val="0"/>
              <w:spacing w:before="0" w:beforeAutospacing="0" w:after="0" w:afterAutospacing="0" w:line="300" w:lineRule="exact"/>
              <w:ind w:left="0" w:right="0"/>
              <w:rPr>
                <w:rFonts w:ascii="仿宋" w:hAnsi="仿宋" w:eastAsia="仿宋"/>
                <w:sz w:val="24"/>
                <w:szCs w:val="24"/>
              </w:rPr>
            </w:pPr>
          </w:p>
        </w:tc>
        <w:tc>
          <w:tcPr>
            <w:tcW w:w="1461" w:type="pct"/>
            <w:gridSpan w:val="3"/>
            <w:vMerge w:val="continue"/>
          </w:tcPr>
          <w:p w14:paraId="7110C3D8">
            <w:pPr>
              <w:keepNext w:val="0"/>
              <w:keepLines w:val="0"/>
              <w:suppressLineNumbers w:val="0"/>
              <w:spacing w:before="0" w:beforeAutospacing="0" w:after="0" w:afterAutospacing="0" w:line="300" w:lineRule="exact"/>
              <w:ind w:left="0" w:right="0"/>
              <w:rPr>
                <w:rFonts w:ascii="仿宋" w:hAnsi="仿宋" w:eastAsia="仿宋"/>
                <w:sz w:val="24"/>
                <w:szCs w:val="24"/>
              </w:rPr>
            </w:pPr>
          </w:p>
        </w:tc>
      </w:tr>
      <w:tr w14:paraId="42DC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trPr>
        <w:tc>
          <w:tcPr>
            <w:tcW w:w="5000" w:type="pct"/>
            <w:gridSpan w:val="11"/>
            <w:vAlign w:val="center"/>
          </w:tcPr>
          <w:p w14:paraId="532118A9">
            <w:pPr>
              <w:keepNext w:val="0"/>
              <w:keepLines w:val="0"/>
              <w:suppressLineNumbers w:val="0"/>
              <w:spacing w:before="0" w:beforeAutospacing="0" w:after="0" w:afterAutospacing="0" w:line="500" w:lineRule="exact"/>
              <w:ind w:left="0" w:right="0"/>
              <w:rPr>
                <w:rFonts w:ascii="仿宋_GB2312" w:hAnsi="仿宋_GB2312" w:eastAsia="仿宋_GB2312" w:cs="仿宋_GB2312"/>
                <w:b/>
                <w:sz w:val="30"/>
                <w:szCs w:val="30"/>
              </w:rPr>
            </w:pPr>
            <w:r>
              <w:rPr>
                <w:rFonts w:hint="eastAsia" w:ascii="仿宋_GB2312" w:hAnsi="仿宋_GB2312" w:eastAsia="仿宋_GB2312" w:cs="仿宋_GB2312"/>
                <w:sz w:val="30"/>
                <w:szCs w:val="30"/>
              </w:rPr>
              <w:t>备注</w:t>
            </w:r>
            <w:r>
              <w:rPr>
                <w:rFonts w:hint="eastAsia" w:ascii="仿宋_GB2312" w:hAnsi="仿宋_GB2312" w:eastAsia="仿宋_GB2312" w:cs="仿宋_GB2312"/>
                <w:b/>
                <w:sz w:val="30"/>
                <w:szCs w:val="30"/>
              </w:rPr>
              <w:t>：本栏可不打印</w:t>
            </w:r>
          </w:p>
          <w:p w14:paraId="5B3D432E">
            <w:pPr>
              <w:keepNext w:val="0"/>
              <w:keepLines w:val="0"/>
              <w:pageBreakBefore w:val="0"/>
              <w:widowControl/>
              <w:suppressLineNumbers w:val="0"/>
              <w:tabs>
                <w:tab w:val="left" w:pos="0"/>
              </w:tabs>
              <w:kinsoku/>
              <w:overflowPunct/>
              <w:topLinePunct w:val="0"/>
              <w:autoSpaceDE/>
              <w:autoSpaceDN/>
              <w:bidi w:val="0"/>
              <w:spacing w:before="0" w:beforeAutospacing="0" w:after="0" w:afterAutospacing="0" w:line="560" w:lineRule="exact"/>
              <w:ind w:left="0" w:right="0"/>
              <w:textAlignment w:val="auto"/>
              <w:rPr>
                <w:rFonts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color w:val="auto"/>
                <w:sz w:val="32"/>
                <w:szCs w:val="32"/>
                <w:shd w:val="clear" w:color="auto" w:fill="FFFFFF"/>
              </w:rPr>
              <w:t>软件开发服务类项目参照货物采购项目验收。</w:t>
            </w:r>
          </w:p>
          <w:p w14:paraId="035A02FF">
            <w:pPr>
              <w:keepNext w:val="0"/>
              <w:keepLines w:val="0"/>
              <w:suppressLineNumbers w:val="0"/>
              <w:spacing w:before="0" w:beforeAutospacing="0" w:after="0" w:afterAutospacing="0" w:line="500" w:lineRule="exact"/>
              <w:ind w:left="0" w:right="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2.单台（件）30万元以下且批量金额在80万元以下的采购项目由采购单位组织安装调试验收和采购单位验收，验收合格后不需提交校级验收，下一步可办理资产入库和报销等手续。 </w:t>
            </w:r>
          </w:p>
          <w:p w14:paraId="4EEC6969">
            <w:pPr>
              <w:keepNext w:val="0"/>
              <w:keepLines w:val="0"/>
              <w:suppressLineNumbers w:val="0"/>
              <w:spacing w:before="0" w:beforeAutospacing="0" w:after="0" w:afterAutospacing="0" w:line="500" w:lineRule="exact"/>
              <w:ind w:left="0" w:right="0"/>
              <w:rPr>
                <w:rFonts w:ascii="仿宋_GB2312" w:hAnsi="仿宋_GB2312" w:eastAsia="仿宋_GB2312" w:cs="仿宋_GB2312"/>
                <w:sz w:val="30"/>
                <w:szCs w:val="30"/>
              </w:rPr>
            </w:pPr>
            <w:r>
              <w:rPr>
                <w:rFonts w:hint="eastAsia" w:ascii="仿宋_GB2312" w:hAnsi="仿宋_GB2312" w:eastAsia="仿宋_GB2312" w:cs="仿宋_GB2312"/>
                <w:sz w:val="30"/>
                <w:szCs w:val="30"/>
              </w:rPr>
              <w:t>3.单台（件）30万元（含）以上及批量金额在80万元（含）以上的采购项目，由采购单位组织安装调试验收和采购单位验收，验收通过后提交校级验收，校级验收合格后，下一步可办理资产入库和报销等手续。</w:t>
            </w:r>
          </w:p>
          <w:p w14:paraId="56CCA3D2">
            <w:pPr>
              <w:keepNext w:val="0"/>
              <w:keepLines w:val="0"/>
              <w:suppressLineNumbers w:val="0"/>
              <w:spacing w:before="0" w:beforeAutospacing="0" w:after="0" w:afterAutospacing="0" w:line="500" w:lineRule="exact"/>
              <w:ind w:left="0" w:right="0"/>
              <w:rPr>
                <w:rFonts w:ascii="仿宋_GB2312" w:hAnsi="仿宋_GB2312" w:eastAsia="仿宋_GB2312" w:cs="仿宋_GB2312"/>
                <w:sz w:val="30"/>
                <w:szCs w:val="30"/>
              </w:rPr>
            </w:pPr>
            <w:r>
              <w:rPr>
                <w:rFonts w:hint="eastAsia" w:ascii="仿宋_GB2312" w:hAnsi="仿宋_GB2312" w:eastAsia="仿宋_GB2312" w:cs="仿宋_GB2312"/>
                <w:sz w:val="30"/>
                <w:szCs w:val="30"/>
              </w:rPr>
              <w:t>4.申请校级验收时，需</w:t>
            </w:r>
            <w:r>
              <w:rPr>
                <w:rFonts w:hint="eastAsia" w:ascii="仿宋_GB2312" w:hAnsi="仿宋_GB2312" w:eastAsia="仿宋_GB2312" w:cs="仿宋_GB2312"/>
                <w:color w:val="000000"/>
                <w:sz w:val="30"/>
                <w:szCs w:val="30"/>
              </w:rPr>
              <w:t>提交以下相应材料：</w:t>
            </w:r>
            <w:r>
              <w:rPr>
                <w:rFonts w:hint="eastAsia" w:ascii="仿宋_GB2312" w:hAnsi="仿宋_GB2312" w:eastAsia="仿宋_GB2312" w:cs="仿宋_GB2312"/>
                <w:sz w:val="30"/>
                <w:szCs w:val="30"/>
              </w:rPr>
              <w:t>本验收单一式四份（原件）；</w:t>
            </w:r>
            <w:r>
              <w:rPr>
                <w:rFonts w:hint="eastAsia" w:ascii="仿宋_GB2312" w:hAnsi="仿宋_GB2312" w:eastAsia="仿宋_GB2312" w:cs="仿宋_GB2312"/>
                <w:bCs/>
                <w:sz w:val="30"/>
                <w:szCs w:val="30"/>
              </w:rPr>
              <w:t>招投标文件（原件备查）；中标通知书；采购合同；免税进口设备需提交委托进口合同、报关单、免税证明；单台（件）30万元（含）以上采购项目，需提交设备使用记录或供货单位和采购单位签字或盖章的测试报告</w:t>
            </w:r>
            <w:r>
              <w:rPr>
                <w:rFonts w:hint="eastAsia" w:ascii="仿宋_GB2312" w:hAnsi="仿宋_GB2312" w:eastAsia="仿宋_GB2312" w:cs="仿宋_GB2312"/>
                <w:color w:val="000000"/>
                <w:sz w:val="30"/>
                <w:szCs w:val="30"/>
              </w:rPr>
              <w:t>等相关复印件。</w:t>
            </w:r>
          </w:p>
          <w:p w14:paraId="490CDE57">
            <w:pPr>
              <w:keepNext w:val="0"/>
              <w:keepLines w:val="0"/>
              <w:suppressLineNumbers w:val="0"/>
              <w:spacing w:before="0" w:beforeAutospacing="0" w:after="0" w:afterAutospacing="0" w:line="500" w:lineRule="exact"/>
              <w:ind w:left="0" w:right="0"/>
              <w:rPr>
                <w:rFonts w:ascii="仿宋_GB2312" w:hAnsi="仿宋_GB2312" w:eastAsia="仿宋_GB2312" w:cs="仿宋_GB2312"/>
                <w:sz w:val="30"/>
                <w:szCs w:val="30"/>
              </w:rPr>
            </w:pPr>
            <w:r>
              <w:rPr>
                <w:rFonts w:hint="eastAsia" w:ascii="仿宋_GB2312" w:hAnsi="仿宋_GB2312" w:eastAsia="仿宋_GB2312" w:cs="仿宋_GB2312"/>
                <w:b/>
                <w:sz w:val="30"/>
                <w:szCs w:val="30"/>
              </w:rPr>
              <w:t>5.校级验收时，采购单位要准备招投标文件等材料，以备专家核查。</w:t>
            </w:r>
            <w:r>
              <w:rPr>
                <w:rFonts w:hint="eastAsia" w:ascii="仿宋_GB2312" w:hAnsi="仿宋_GB2312" w:eastAsia="仿宋_GB2312" w:cs="仿宋_GB2312"/>
                <w:sz w:val="30"/>
                <w:szCs w:val="30"/>
              </w:rPr>
              <w:t xml:space="preserve"> </w:t>
            </w:r>
          </w:p>
          <w:p w14:paraId="4E93D67C">
            <w:pPr>
              <w:keepNext w:val="0"/>
              <w:keepLines w:val="0"/>
              <w:suppressLineNumbers w:val="0"/>
              <w:spacing w:before="0" w:beforeAutospacing="0" w:after="0" w:afterAutospacing="0" w:line="500" w:lineRule="exact"/>
              <w:ind w:left="0" w:right="0"/>
              <w:rPr>
                <w:rFonts w:ascii="仿宋_GB2312" w:hAnsi="仿宋_GB2312" w:eastAsia="仿宋_GB2312" w:cs="仿宋_GB2312"/>
                <w:sz w:val="30"/>
                <w:szCs w:val="30"/>
              </w:rPr>
            </w:pPr>
            <w:r>
              <w:rPr>
                <w:rFonts w:hint="eastAsia" w:ascii="仿宋_GB2312" w:hAnsi="仿宋_GB2312" w:eastAsia="仿宋_GB2312" w:cs="仿宋_GB2312"/>
                <w:sz w:val="30"/>
                <w:szCs w:val="30"/>
              </w:rPr>
              <w:t>6.验收单格式要求：本表每份一张，用A4纸打印或手填。验收货物较多的，货物清单可另附并加盖采购单位公章，但本表仍做单页，不可分页打印。</w:t>
            </w:r>
          </w:p>
          <w:p w14:paraId="60112E44">
            <w:pPr>
              <w:keepNext w:val="0"/>
              <w:keepLines w:val="0"/>
              <w:suppressLineNumbers w:val="0"/>
              <w:spacing w:before="0" w:beforeAutospacing="0" w:after="0" w:afterAutospacing="0" w:line="500" w:lineRule="exact"/>
              <w:ind w:left="0" w:right="0"/>
              <w:rPr>
                <w:rFonts w:ascii="仿宋_GB2312" w:hAnsi="仿宋_GB2312" w:eastAsia="仿宋_GB2312" w:cs="仿宋_GB2312"/>
                <w:sz w:val="30"/>
                <w:szCs w:val="30"/>
              </w:rPr>
            </w:pPr>
            <w:r>
              <w:rPr>
                <w:rFonts w:hint="eastAsia" w:ascii="仿宋_GB2312" w:hAnsi="仿宋_GB2312" w:eastAsia="仿宋_GB2312" w:cs="仿宋_GB2312"/>
                <w:sz w:val="30"/>
                <w:szCs w:val="30"/>
              </w:rPr>
              <w:t>7.校级验收咨询电话：83746975，</w:t>
            </w:r>
            <w:r>
              <w:rPr>
                <w:rFonts w:hint="eastAsia" w:ascii="仿宋_GB2312" w:hAnsi="仿宋_GB2312" w:eastAsia="仿宋_GB2312" w:cs="仿宋_GB2312"/>
                <w:sz w:val="30"/>
                <w:szCs w:val="30"/>
                <w:lang w:eastAsia="zh-CN"/>
              </w:rPr>
              <w:t>地址：</w:t>
            </w:r>
            <w:r>
              <w:rPr>
                <w:rFonts w:hint="eastAsia" w:ascii="仿宋_GB2312" w:hAnsi="仿宋_GB2312" w:eastAsia="仿宋_GB2312" w:cs="仿宋_GB2312"/>
                <w:sz w:val="30"/>
                <w:szCs w:val="30"/>
              </w:rPr>
              <w:t>明南附楼105室。</w:t>
            </w:r>
          </w:p>
        </w:tc>
      </w:tr>
    </w:tbl>
    <w:p w14:paraId="4705F21B">
      <w:pPr>
        <w:spacing w:line="460" w:lineRule="exact"/>
        <w:jc w:val="center"/>
        <w:rPr>
          <w:rFonts w:ascii="宋体" w:hAnsi="宋体"/>
          <w:b/>
          <w:sz w:val="28"/>
          <w:szCs w:val="28"/>
        </w:rPr>
      </w:pPr>
    </w:p>
    <w:p w14:paraId="64A058E0">
      <w:pPr>
        <w:spacing w:line="460" w:lineRule="exact"/>
        <w:jc w:val="center"/>
        <w:rPr>
          <w:rFonts w:ascii="宋体" w:hAnsi="宋体"/>
          <w:b/>
          <w:sz w:val="28"/>
          <w:szCs w:val="28"/>
        </w:rPr>
      </w:pPr>
    </w:p>
    <w:p w14:paraId="55A3AAB4">
      <w:pPr>
        <w:pStyle w:val="5"/>
        <w:rPr>
          <w:rFonts w:ascii="宋体" w:hAnsi="宋体"/>
          <w:b/>
          <w:sz w:val="28"/>
          <w:szCs w:val="28"/>
        </w:rPr>
      </w:pPr>
    </w:p>
    <w:p w14:paraId="5518DC0D">
      <w:pPr>
        <w:pStyle w:val="5"/>
        <w:rPr>
          <w:rFonts w:ascii="宋体" w:hAnsi="宋体"/>
          <w:b/>
          <w:sz w:val="28"/>
          <w:szCs w:val="28"/>
        </w:rPr>
      </w:pPr>
    </w:p>
    <w:p w14:paraId="38C690BA">
      <w:pPr>
        <w:pStyle w:val="5"/>
        <w:rPr>
          <w:rFonts w:ascii="宋体" w:hAnsi="宋体"/>
          <w:b/>
          <w:sz w:val="28"/>
          <w:szCs w:val="28"/>
        </w:rPr>
      </w:pPr>
    </w:p>
    <w:p w14:paraId="5CA08B33">
      <w:pPr>
        <w:pStyle w:val="5"/>
        <w:rPr>
          <w:rFonts w:ascii="宋体" w:hAnsi="宋体"/>
          <w:b/>
          <w:sz w:val="28"/>
          <w:szCs w:val="28"/>
        </w:rPr>
      </w:pPr>
    </w:p>
    <w:p w14:paraId="1B5127AD">
      <w:pPr>
        <w:pStyle w:val="5"/>
        <w:rPr>
          <w:rFonts w:ascii="宋体" w:hAnsi="宋体"/>
          <w:b/>
          <w:sz w:val="28"/>
          <w:szCs w:val="28"/>
        </w:rPr>
      </w:pPr>
    </w:p>
    <w:p w14:paraId="6A08F7FF">
      <w:pPr>
        <w:pStyle w:val="5"/>
        <w:rPr>
          <w:rFonts w:ascii="宋体" w:hAnsi="宋体"/>
          <w:b/>
          <w:sz w:val="28"/>
          <w:szCs w:val="28"/>
        </w:rPr>
      </w:pPr>
    </w:p>
    <w:p w14:paraId="3E4A0E46">
      <w:pPr>
        <w:pStyle w:val="3"/>
        <w:spacing w:before="0" w:after="0" w:line="600" w:lineRule="exact"/>
        <w:jc w:val="center"/>
        <w:rPr>
          <w:rFonts w:hint="eastAsia" w:ascii="方正小标宋_GBK" w:hAnsi="方正小标宋简体" w:eastAsia="方正小标宋_GBK" w:cs="方正小标宋简体"/>
          <w:b w:val="0"/>
          <w:bCs w:val="0"/>
          <w:kern w:val="2"/>
        </w:rPr>
      </w:pPr>
    </w:p>
    <w:p w14:paraId="7A0010A6">
      <w:pPr>
        <w:spacing w:line="460" w:lineRule="exact"/>
        <w:jc w:val="center"/>
        <w:rPr>
          <w:rFonts w:hint="eastAsia" w:ascii="宋体" w:hAnsi="宋体"/>
          <w:b/>
          <w:sz w:val="28"/>
          <w:szCs w:val="28"/>
        </w:rPr>
      </w:pPr>
    </w:p>
    <w:p w14:paraId="59A30956">
      <w:pPr>
        <w:spacing w:line="460" w:lineRule="exact"/>
        <w:jc w:val="center"/>
        <w:rPr>
          <w:rFonts w:hint="eastAsia" w:ascii="宋体" w:hAnsi="宋体"/>
          <w:b/>
          <w:sz w:val="28"/>
          <w:szCs w:val="28"/>
        </w:rPr>
      </w:pPr>
    </w:p>
    <w:p w14:paraId="1B52323C">
      <w:pPr>
        <w:spacing w:line="460" w:lineRule="exact"/>
        <w:jc w:val="center"/>
        <w:rPr>
          <w:rFonts w:hint="eastAsia" w:ascii="宋体" w:hAnsi="宋体"/>
          <w:b/>
          <w:sz w:val="28"/>
          <w:szCs w:val="28"/>
        </w:rPr>
      </w:pPr>
    </w:p>
    <w:p w14:paraId="760B20E6">
      <w:pPr>
        <w:spacing w:line="460" w:lineRule="exact"/>
        <w:jc w:val="center"/>
        <w:rPr>
          <w:rFonts w:hint="eastAsia" w:ascii="宋体" w:hAnsi="宋体"/>
          <w:b/>
          <w:sz w:val="28"/>
          <w:szCs w:val="28"/>
        </w:rPr>
      </w:pPr>
    </w:p>
    <w:p w14:paraId="6FA7134E">
      <w:pPr>
        <w:spacing w:line="460" w:lineRule="exact"/>
        <w:jc w:val="center"/>
        <w:rPr>
          <w:rFonts w:hint="eastAsia" w:ascii="宋体" w:hAnsi="宋体"/>
          <w:b/>
          <w:sz w:val="28"/>
          <w:szCs w:val="28"/>
        </w:rPr>
      </w:pPr>
    </w:p>
    <w:p w14:paraId="028C759F">
      <w:pPr>
        <w:pStyle w:val="5"/>
        <w:rPr>
          <w:rFonts w:hint="eastAsia" w:ascii="宋体" w:hAnsi="宋体"/>
          <w:b/>
          <w:sz w:val="28"/>
          <w:szCs w:val="28"/>
        </w:rPr>
      </w:pPr>
    </w:p>
    <w:p w14:paraId="488E5A4E">
      <w:pPr>
        <w:pStyle w:val="5"/>
        <w:rPr>
          <w:rFonts w:hint="eastAsia" w:ascii="宋体" w:hAnsi="宋体"/>
          <w:b/>
          <w:sz w:val="28"/>
          <w:szCs w:val="28"/>
        </w:rPr>
      </w:pPr>
    </w:p>
    <w:p w14:paraId="16DF4FF5">
      <w:pPr>
        <w:pStyle w:val="5"/>
        <w:rPr>
          <w:rFonts w:hint="eastAsia" w:ascii="宋体" w:hAnsi="宋体"/>
          <w:b/>
          <w:sz w:val="28"/>
          <w:szCs w:val="28"/>
        </w:rPr>
      </w:pPr>
    </w:p>
    <w:p w14:paraId="67FCEDA0">
      <w:pPr>
        <w:spacing w:line="460" w:lineRule="exact"/>
        <w:jc w:val="center"/>
        <w:rPr>
          <w:rFonts w:hint="eastAsia" w:ascii="宋体" w:hAnsi="宋体"/>
          <w:b/>
          <w:sz w:val="28"/>
          <w:szCs w:val="28"/>
        </w:rPr>
      </w:pPr>
    </w:p>
    <w:p w14:paraId="3336B1F5">
      <w:pPr>
        <w:spacing w:line="460" w:lineRule="exact"/>
        <w:jc w:val="center"/>
        <w:rPr>
          <w:rFonts w:hint="eastAsia" w:ascii="宋体" w:hAnsi="宋体"/>
          <w:b/>
          <w:sz w:val="28"/>
          <w:szCs w:val="28"/>
        </w:rPr>
      </w:pPr>
    </w:p>
    <w:p w14:paraId="194E007A">
      <w:pPr>
        <w:spacing w:line="460" w:lineRule="exact"/>
        <w:jc w:val="center"/>
        <w:rPr>
          <w:rFonts w:hint="eastAsia" w:ascii="宋体" w:hAnsi="宋体"/>
          <w:b/>
          <w:sz w:val="28"/>
          <w:szCs w:val="28"/>
        </w:rPr>
      </w:pPr>
    </w:p>
    <w:p w14:paraId="535F33E3">
      <w:pPr>
        <w:spacing w:line="460" w:lineRule="exact"/>
        <w:jc w:val="center"/>
        <w:rPr>
          <w:rFonts w:ascii="宋体" w:hAnsi="宋体"/>
          <w:b/>
          <w:sz w:val="28"/>
          <w:szCs w:val="28"/>
        </w:rPr>
      </w:pPr>
      <w:r>
        <w:rPr>
          <w:rFonts w:hint="eastAsia" w:ascii="宋体" w:hAnsi="宋体"/>
          <w:b/>
          <w:sz w:val="28"/>
          <w:szCs w:val="28"/>
        </w:rPr>
        <w:t>第五章  报价文件格式</w:t>
      </w:r>
    </w:p>
    <w:p w14:paraId="037C2FAA">
      <w:pPr>
        <w:spacing w:line="460" w:lineRule="exact"/>
        <w:jc w:val="center"/>
        <w:rPr>
          <w:rFonts w:ascii="宋体" w:hAnsi="宋体"/>
          <w:b/>
          <w:sz w:val="28"/>
          <w:szCs w:val="28"/>
        </w:rPr>
      </w:pPr>
      <w:r>
        <w:rPr>
          <w:rFonts w:hint="eastAsia" w:ascii="宋体" w:hAnsi="宋体"/>
          <w:b/>
          <w:sz w:val="28"/>
          <w:szCs w:val="28"/>
        </w:rPr>
        <w:t>（包含但不仅限于以下内容）</w:t>
      </w:r>
    </w:p>
    <w:p w14:paraId="121C0D18">
      <w:pPr>
        <w:spacing w:line="380" w:lineRule="exact"/>
        <w:ind w:left="420"/>
        <w:rPr>
          <w:rFonts w:ascii="宋体" w:hAnsi="宋体"/>
          <w:sz w:val="24"/>
          <w:szCs w:val="24"/>
        </w:rPr>
      </w:pPr>
    </w:p>
    <w:p w14:paraId="49171196">
      <w:pPr>
        <w:spacing w:line="380" w:lineRule="exact"/>
        <w:ind w:left="420"/>
        <w:rPr>
          <w:rFonts w:ascii="宋体" w:hAnsi="宋体"/>
          <w:b/>
          <w:sz w:val="24"/>
          <w:szCs w:val="24"/>
        </w:rPr>
      </w:pPr>
      <w:r>
        <w:rPr>
          <w:rFonts w:hint="eastAsia" w:ascii="宋体" w:hAnsi="宋体"/>
          <w:b/>
          <w:sz w:val="24"/>
          <w:szCs w:val="24"/>
          <w:lang w:eastAsia="zh-CN"/>
        </w:rPr>
        <w:t>第二册</w:t>
      </w:r>
      <w:r>
        <w:rPr>
          <w:rFonts w:hint="eastAsia" w:ascii="宋体" w:hAnsi="宋体"/>
          <w:b/>
          <w:sz w:val="24"/>
          <w:szCs w:val="24"/>
        </w:rPr>
        <w:t>：资格、技术、商务部分</w:t>
      </w:r>
    </w:p>
    <w:p w14:paraId="0EF3347B">
      <w:pPr>
        <w:numPr>
          <w:ilvl w:val="0"/>
          <w:numId w:val="1"/>
        </w:numPr>
        <w:spacing w:line="380" w:lineRule="exact"/>
        <w:ind w:firstLine="480"/>
        <w:rPr>
          <w:rFonts w:ascii="宋体" w:hAnsi="宋体"/>
          <w:sz w:val="24"/>
          <w:szCs w:val="24"/>
        </w:rPr>
      </w:pPr>
      <w:r>
        <w:rPr>
          <w:rFonts w:hint="eastAsia" w:ascii="宋体" w:hAnsi="宋体"/>
          <w:sz w:val="24"/>
          <w:szCs w:val="24"/>
        </w:rPr>
        <w:t>竞价书</w:t>
      </w:r>
    </w:p>
    <w:p w14:paraId="619B9668">
      <w:pPr>
        <w:numPr>
          <w:ilvl w:val="0"/>
          <w:numId w:val="1"/>
        </w:numPr>
        <w:spacing w:line="380" w:lineRule="exact"/>
        <w:ind w:firstLine="480"/>
        <w:rPr>
          <w:rFonts w:ascii="宋体" w:hAnsi="宋体"/>
          <w:sz w:val="24"/>
          <w:szCs w:val="24"/>
        </w:rPr>
      </w:pPr>
      <w:r>
        <w:rPr>
          <w:rFonts w:hint="eastAsia" w:ascii="宋体" w:hAnsi="宋体"/>
          <w:sz w:val="24"/>
          <w:szCs w:val="24"/>
        </w:rPr>
        <w:t>网上竞价承诺书</w:t>
      </w:r>
    </w:p>
    <w:p w14:paraId="67FEF9B2">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6A7A6E26">
      <w:pPr>
        <w:spacing w:line="380" w:lineRule="exact"/>
        <w:ind w:left="420"/>
        <w:rPr>
          <w:rFonts w:ascii="宋体" w:hAnsi="宋体"/>
          <w:sz w:val="24"/>
          <w:szCs w:val="24"/>
        </w:rPr>
      </w:pPr>
      <w:r>
        <w:rPr>
          <w:rFonts w:hint="eastAsia" w:ascii="宋体" w:hAnsi="宋体"/>
          <w:sz w:val="24"/>
          <w:szCs w:val="24"/>
        </w:rPr>
        <w:t>3、财务状况报告（或）资格承诺</w:t>
      </w:r>
    </w:p>
    <w:p w14:paraId="2818B8B8">
      <w:pPr>
        <w:spacing w:line="380" w:lineRule="exact"/>
        <w:ind w:left="420"/>
        <w:rPr>
          <w:rFonts w:ascii="宋体" w:hAnsi="宋体"/>
          <w:sz w:val="24"/>
          <w:szCs w:val="24"/>
        </w:rPr>
      </w:pPr>
      <w:r>
        <w:rPr>
          <w:rFonts w:hint="eastAsia" w:ascii="宋体" w:hAnsi="宋体"/>
          <w:sz w:val="24"/>
          <w:szCs w:val="24"/>
        </w:rPr>
        <w:t>4、依法缴纳税收凭据（或）资格承诺</w:t>
      </w:r>
    </w:p>
    <w:p w14:paraId="5F243C93">
      <w:pPr>
        <w:spacing w:line="380" w:lineRule="exact"/>
        <w:ind w:left="420"/>
        <w:rPr>
          <w:rFonts w:ascii="宋体" w:hAnsi="宋体"/>
          <w:sz w:val="24"/>
          <w:szCs w:val="24"/>
        </w:rPr>
      </w:pPr>
      <w:r>
        <w:rPr>
          <w:rFonts w:hint="eastAsia" w:ascii="宋体" w:hAnsi="宋体"/>
          <w:sz w:val="24"/>
          <w:szCs w:val="24"/>
        </w:rPr>
        <w:t>5、依法缴纳社会保障资金凭据（或）资格承诺</w:t>
      </w:r>
    </w:p>
    <w:p w14:paraId="2E4C5B8C">
      <w:pPr>
        <w:spacing w:line="380" w:lineRule="exact"/>
        <w:ind w:left="420"/>
        <w:rPr>
          <w:rFonts w:ascii="宋体" w:hAnsi="宋体"/>
          <w:sz w:val="24"/>
          <w:szCs w:val="24"/>
        </w:rPr>
      </w:pPr>
      <w:r>
        <w:rPr>
          <w:rFonts w:hint="eastAsia" w:ascii="宋体" w:hAnsi="宋体"/>
          <w:sz w:val="24"/>
          <w:szCs w:val="24"/>
        </w:rPr>
        <w:t>6、具备履行合同所必需的设备和专业技术能力的书面声明</w:t>
      </w:r>
    </w:p>
    <w:p w14:paraId="2D8E5812">
      <w:pPr>
        <w:spacing w:line="380" w:lineRule="exact"/>
        <w:ind w:left="420"/>
        <w:rPr>
          <w:rFonts w:ascii="宋体" w:hAnsi="宋体"/>
          <w:sz w:val="24"/>
          <w:szCs w:val="24"/>
        </w:rPr>
      </w:pPr>
      <w:r>
        <w:rPr>
          <w:rFonts w:hint="eastAsia" w:ascii="宋体" w:hAnsi="宋体"/>
          <w:sz w:val="24"/>
          <w:szCs w:val="24"/>
        </w:rPr>
        <w:t>7、参加采购活动前三年内在经营活动中没有重大违法记录书面声明</w:t>
      </w:r>
    </w:p>
    <w:p w14:paraId="64FA3E05">
      <w:pPr>
        <w:spacing w:line="380" w:lineRule="exact"/>
        <w:ind w:left="420"/>
        <w:rPr>
          <w:rFonts w:ascii="宋体" w:hAnsi="宋体"/>
          <w:sz w:val="24"/>
          <w:szCs w:val="24"/>
        </w:rPr>
      </w:pPr>
      <w:r>
        <w:rPr>
          <w:rFonts w:hint="eastAsia" w:ascii="宋体" w:hAnsi="宋体"/>
          <w:sz w:val="24"/>
          <w:szCs w:val="24"/>
        </w:rPr>
        <w:t>8、信用信息查询结果</w:t>
      </w:r>
    </w:p>
    <w:p w14:paraId="372198CF">
      <w:pPr>
        <w:spacing w:line="380" w:lineRule="exact"/>
        <w:ind w:left="420"/>
        <w:rPr>
          <w:rFonts w:ascii="宋体" w:hAnsi="宋体"/>
          <w:sz w:val="24"/>
          <w:szCs w:val="24"/>
        </w:rPr>
      </w:pPr>
      <w:r>
        <w:rPr>
          <w:rFonts w:hint="eastAsia" w:ascii="宋体" w:hAnsi="宋体"/>
          <w:sz w:val="24"/>
          <w:szCs w:val="24"/>
        </w:rPr>
        <w:t>9、法定代表人授权书</w:t>
      </w:r>
    </w:p>
    <w:p w14:paraId="7341E8C3">
      <w:pPr>
        <w:spacing w:line="380" w:lineRule="exact"/>
        <w:ind w:left="420"/>
        <w:rPr>
          <w:rFonts w:ascii="宋体" w:hAnsi="宋体"/>
          <w:sz w:val="24"/>
          <w:szCs w:val="24"/>
        </w:rPr>
      </w:pPr>
      <w:r>
        <w:rPr>
          <w:rFonts w:hint="eastAsia" w:ascii="宋体" w:hAnsi="宋体"/>
          <w:sz w:val="24"/>
          <w:szCs w:val="24"/>
        </w:rPr>
        <w:t>10、技术和服务要求响应表</w:t>
      </w:r>
    </w:p>
    <w:p w14:paraId="447E8351">
      <w:pPr>
        <w:spacing w:line="380" w:lineRule="exact"/>
        <w:ind w:left="420"/>
        <w:rPr>
          <w:rFonts w:ascii="宋体" w:hAnsi="宋体"/>
          <w:sz w:val="24"/>
          <w:szCs w:val="24"/>
        </w:rPr>
      </w:pPr>
      <w:r>
        <w:rPr>
          <w:rFonts w:hint="eastAsia" w:ascii="宋体" w:hAnsi="宋体"/>
          <w:sz w:val="24"/>
          <w:szCs w:val="24"/>
        </w:rPr>
        <w:t>11、商务条件响应表</w:t>
      </w:r>
    </w:p>
    <w:p w14:paraId="30E028D2">
      <w:pPr>
        <w:spacing w:line="380" w:lineRule="exact"/>
        <w:ind w:left="420"/>
        <w:rPr>
          <w:rFonts w:ascii="宋体" w:hAnsi="宋体"/>
          <w:sz w:val="24"/>
          <w:szCs w:val="24"/>
        </w:rPr>
      </w:pPr>
      <w:r>
        <w:rPr>
          <w:rFonts w:hint="eastAsia" w:ascii="宋体" w:hAnsi="宋体"/>
          <w:sz w:val="24"/>
          <w:szCs w:val="24"/>
        </w:rPr>
        <w:t>12、属于政府强制节能产品的证明材料（若有）</w:t>
      </w:r>
    </w:p>
    <w:p w14:paraId="5E8CBBF3">
      <w:pPr>
        <w:spacing w:line="380" w:lineRule="exact"/>
        <w:ind w:left="420"/>
        <w:rPr>
          <w:rFonts w:ascii="宋体" w:hAnsi="宋体"/>
          <w:sz w:val="24"/>
          <w:szCs w:val="24"/>
        </w:rPr>
      </w:pPr>
      <w:r>
        <w:rPr>
          <w:rFonts w:hint="eastAsia" w:ascii="宋体" w:hAnsi="宋体"/>
          <w:sz w:val="24"/>
          <w:szCs w:val="24"/>
        </w:rPr>
        <w:t>13、售后服务承诺</w:t>
      </w:r>
    </w:p>
    <w:p w14:paraId="1CD8A77D">
      <w:pPr>
        <w:spacing w:line="380" w:lineRule="exact"/>
        <w:ind w:left="420"/>
        <w:rPr>
          <w:rFonts w:ascii="宋体" w:hAnsi="宋体"/>
          <w:sz w:val="24"/>
          <w:szCs w:val="24"/>
        </w:rPr>
      </w:pPr>
      <w:r>
        <w:rPr>
          <w:rFonts w:hint="eastAsia" w:ascii="宋体" w:hAnsi="宋体"/>
          <w:sz w:val="24"/>
          <w:szCs w:val="24"/>
        </w:rPr>
        <w:t>14、竞价人认为需提供的其他资料</w:t>
      </w:r>
    </w:p>
    <w:p w14:paraId="538DA19F">
      <w:pPr>
        <w:spacing w:line="380" w:lineRule="exact"/>
        <w:ind w:left="420"/>
        <w:rPr>
          <w:rFonts w:ascii="宋体" w:hAnsi="宋体"/>
          <w:sz w:val="24"/>
          <w:szCs w:val="24"/>
        </w:rPr>
      </w:pPr>
      <w:r>
        <w:rPr>
          <w:rFonts w:hint="eastAsia" w:ascii="宋体" w:hAnsi="宋体"/>
          <w:sz w:val="24"/>
          <w:szCs w:val="24"/>
        </w:rPr>
        <w:t>15、网上竞价采购合同送达承诺书</w:t>
      </w:r>
    </w:p>
    <w:p w14:paraId="5D479872">
      <w:pPr>
        <w:spacing w:line="380" w:lineRule="exact"/>
        <w:ind w:left="420"/>
        <w:rPr>
          <w:rFonts w:ascii="宋体" w:hAnsi="宋体"/>
          <w:sz w:val="24"/>
          <w:szCs w:val="24"/>
        </w:rPr>
      </w:pPr>
      <w:r>
        <w:rPr>
          <w:rFonts w:hint="eastAsia" w:ascii="宋体" w:hAnsi="宋体"/>
          <w:sz w:val="24"/>
          <w:szCs w:val="24"/>
        </w:rPr>
        <w:t>16、代理服务费承诺书</w:t>
      </w:r>
    </w:p>
    <w:p w14:paraId="61A82978">
      <w:pPr>
        <w:spacing w:line="380" w:lineRule="exact"/>
        <w:ind w:left="420"/>
        <w:rPr>
          <w:rFonts w:ascii="宋体" w:hAnsi="宋体"/>
          <w:sz w:val="24"/>
          <w:szCs w:val="24"/>
        </w:rPr>
      </w:pPr>
      <w:r>
        <w:rPr>
          <w:rFonts w:hint="eastAsia" w:ascii="宋体" w:hAnsi="宋体"/>
          <w:sz w:val="24"/>
          <w:szCs w:val="24"/>
        </w:rPr>
        <w:t>17、退回保证金说明函</w:t>
      </w:r>
    </w:p>
    <w:p w14:paraId="48784902">
      <w:pPr>
        <w:spacing w:line="380" w:lineRule="exact"/>
        <w:ind w:left="420"/>
        <w:rPr>
          <w:rFonts w:ascii="宋体" w:hAnsi="宋体"/>
          <w:sz w:val="24"/>
          <w:szCs w:val="24"/>
        </w:rPr>
      </w:pPr>
    </w:p>
    <w:p w14:paraId="514F7ABE">
      <w:pPr>
        <w:spacing w:line="380" w:lineRule="exact"/>
        <w:ind w:left="420"/>
        <w:rPr>
          <w:rFonts w:ascii="宋体" w:hAnsi="宋体"/>
          <w:sz w:val="24"/>
          <w:szCs w:val="24"/>
        </w:rPr>
      </w:pPr>
    </w:p>
    <w:p w14:paraId="5CD434FC">
      <w:pPr>
        <w:spacing w:line="380" w:lineRule="exact"/>
        <w:ind w:left="420"/>
        <w:rPr>
          <w:rFonts w:ascii="宋体" w:hAnsi="宋体"/>
          <w:b/>
          <w:sz w:val="24"/>
          <w:szCs w:val="24"/>
        </w:rPr>
      </w:pPr>
      <w:r>
        <w:rPr>
          <w:rFonts w:hint="eastAsia" w:ascii="宋体" w:hAnsi="宋体"/>
          <w:b/>
          <w:sz w:val="24"/>
          <w:szCs w:val="24"/>
          <w:lang w:eastAsia="zh-CN"/>
        </w:rPr>
        <w:t>第一册</w:t>
      </w:r>
      <w:r>
        <w:rPr>
          <w:rFonts w:hint="eastAsia" w:ascii="宋体" w:hAnsi="宋体"/>
          <w:b/>
          <w:sz w:val="24"/>
          <w:szCs w:val="24"/>
        </w:rPr>
        <w:t>：报价部分</w:t>
      </w:r>
    </w:p>
    <w:p w14:paraId="6C096C75">
      <w:pPr>
        <w:spacing w:line="380" w:lineRule="exact"/>
        <w:ind w:left="420"/>
        <w:rPr>
          <w:rFonts w:ascii="宋体" w:hAnsi="宋体"/>
          <w:sz w:val="24"/>
          <w:szCs w:val="24"/>
        </w:rPr>
      </w:pPr>
      <w:r>
        <w:rPr>
          <w:rFonts w:hint="eastAsia" w:ascii="宋体" w:hAnsi="宋体"/>
          <w:sz w:val="24"/>
          <w:szCs w:val="24"/>
        </w:rPr>
        <w:t>1、竞价一览表</w:t>
      </w:r>
    </w:p>
    <w:p w14:paraId="3667DD6C">
      <w:pPr>
        <w:spacing w:line="380" w:lineRule="exact"/>
        <w:ind w:left="420"/>
        <w:rPr>
          <w:rFonts w:ascii="宋体" w:hAnsi="宋体"/>
          <w:sz w:val="24"/>
          <w:szCs w:val="24"/>
        </w:rPr>
      </w:pPr>
      <w:r>
        <w:rPr>
          <w:rFonts w:hint="eastAsia" w:ascii="宋体" w:hAnsi="宋体"/>
          <w:sz w:val="24"/>
          <w:szCs w:val="24"/>
        </w:rPr>
        <w:t>2、分项报价表（若有）</w:t>
      </w:r>
    </w:p>
    <w:p w14:paraId="408DA115">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3D0AAF8A">
      <w:pPr>
        <w:spacing w:line="500" w:lineRule="atLeast"/>
        <w:rPr>
          <w:rFonts w:ascii="宋体" w:hAnsi="宋体"/>
          <w:b/>
          <w:sz w:val="52"/>
          <w:szCs w:val="52"/>
        </w:rPr>
      </w:pPr>
    </w:p>
    <w:p w14:paraId="3D28128B">
      <w:pPr>
        <w:spacing w:line="500" w:lineRule="atLeast"/>
        <w:rPr>
          <w:rFonts w:ascii="宋体" w:hAnsi="宋体"/>
          <w:b/>
          <w:sz w:val="52"/>
          <w:szCs w:val="52"/>
        </w:rPr>
      </w:pPr>
    </w:p>
    <w:p w14:paraId="0353865D">
      <w:pPr>
        <w:spacing w:line="500" w:lineRule="atLeast"/>
        <w:jc w:val="center"/>
        <w:rPr>
          <w:rFonts w:ascii="宋体" w:hAnsi="宋体"/>
          <w:b/>
          <w:sz w:val="52"/>
          <w:szCs w:val="52"/>
        </w:rPr>
      </w:pPr>
      <w:r>
        <w:rPr>
          <w:rFonts w:hint="eastAsia" w:ascii="宋体" w:hAnsi="宋体"/>
          <w:b/>
          <w:sz w:val="52"/>
          <w:szCs w:val="52"/>
        </w:rPr>
        <w:t>网上竞价报价文件</w:t>
      </w:r>
    </w:p>
    <w:p w14:paraId="1EE0D053">
      <w:pPr>
        <w:spacing w:line="500" w:lineRule="atLeast"/>
        <w:jc w:val="center"/>
        <w:rPr>
          <w:rFonts w:ascii="宋体" w:hAnsi="宋体"/>
          <w:b/>
          <w:bCs/>
          <w:sz w:val="24"/>
        </w:rPr>
      </w:pPr>
      <w:r>
        <w:rPr>
          <w:rFonts w:hint="eastAsia" w:ascii="宋体" w:hAnsi="宋体"/>
          <w:b/>
          <w:sz w:val="52"/>
          <w:szCs w:val="52"/>
        </w:rPr>
        <w:t>（</w:t>
      </w:r>
      <w:r>
        <w:rPr>
          <w:rFonts w:hint="eastAsia" w:ascii="宋体" w:hAnsi="宋体"/>
          <w:b/>
          <w:sz w:val="52"/>
          <w:szCs w:val="52"/>
          <w:lang w:eastAsia="zh-CN"/>
        </w:rPr>
        <w:t>第二册</w:t>
      </w:r>
      <w:r>
        <w:rPr>
          <w:rFonts w:hint="eastAsia" w:ascii="宋体" w:hAnsi="宋体"/>
          <w:b/>
          <w:sz w:val="52"/>
          <w:szCs w:val="52"/>
        </w:rPr>
        <w:t>：资格、技术、商务）</w:t>
      </w:r>
    </w:p>
    <w:p w14:paraId="52FA20A4">
      <w:pPr>
        <w:spacing w:line="500" w:lineRule="atLeast"/>
        <w:rPr>
          <w:rFonts w:ascii="宋体" w:hAnsi="宋体"/>
          <w:b/>
          <w:bCs/>
          <w:sz w:val="24"/>
        </w:rPr>
      </w:pPr>
    </w:p>
    <w:p w14:paraId="6E8EBBFF">
      <w:pPr>
        <w:spacing w:line="500" w:lineRule="atLeast"/>
        <w:rPr>
          <w:rFonts w:ascii="宋体" w:hAnsi="宋体"/>
          <w:b/>
          <w:bCs/>
          <w:sz w:val="24"/>
        </w:rPr>
      </w:pPr>
    </w:p>
    <w:p w14:paraId="0208E4B8">
      <w:pPr>
        <w:spacing w:line="500" w:lineRule="atLeast"/>
        <w:rPr>
          <w:rFonts w:ascii="宋体" w:hAnsi="宋体"/>
          <w:b/>
          <w:bCs/>
          <w:sz w:val="24"/>
        </w:rPr>
      </w:pPr>
    </w:p>
    <w:p w14:paraId="624F9345">
      <w:pPr>
        <w:spacing w:line="500" w:lineRule="atLeast"/>
        <w:rPr>
          <w:rFonts w:ascii="宋体" w:hAnsi="宋体"/>
          <w:b/>
          <w:bCs/>
          <w:sz w:val="24"/>
        </w:rPr>
      </w:pPr>
    </w:p>
    <w:p w14:paraId="3D8AF51A">
      <w:pPr>
        <w:spacing w:line="500" w:lineRule="atLeast"/>
        <w:rPr>
          <w:rFonts w:ascii="宋体" w:hAnsi="宋体"/>
          <w:b/>
          <w:bCs/>
          <w:sz w:val="24"/>
        </w:rPr>
      </w:pPr>
    </w:p>
    <w:p w14:paraId="0A62E951">
      <w:pPr>
        <w:spacing w:line="500" w:lineRule="atLeast"/>
        <w:rPr>
          <w:rFonts w:ascii="宋体" w:hAnsi="宋体"/>
          <w:b/>
          <w:bCs/>
          <w:sz w:val="24"/>
        </w:rPr>
      </w:pPr>
    </w:p>
    <w:p w14:paraId="7F4938BC">
      <w:pPr>
        <w:spacing w:line="500" w:lineRule="atLeast"/>
        <w:rPr>
          <w:rFonts w:ascii="宋体" w:hAnsi="宋体"/>
          <w:b/>
          <w:bCs/>
          <w:sz w:val="24"/>
        </w:rPr>
      </w:pPr>
    </w:p>
    <w:p w14:paraId="67810F6F">
      <w:pPr>
        <w:spacing w:line="500" w:lineRule="atLeast"/>
        <w:rPr>
          <w:rFonts w:ascii="宋体" w:hAnsi="宋体"/>
          <w:b/>
          <w:bCs/>
          <w:sz w:val="24"/>
        </w:rPr>
      </w:pPr>
    </w:p>
    <w:p w14:paraId="4515151C">
      <w:pPr>
        <w:spacing w:line="500" w:lineRule="atLeast"/>
        <w:rPr>
          <w:rFonts w:ascii="宋体" w:hAnsi="宋体"/>
          <w:b/>
          <w:bCs/>
          <w:sz w:val="24"/>
        </w:rPr>
      </w:pPr>
    </w:p>
    <w:p w14:paraId="5740A116">
      <w:pPr>
        <w:spacing w:line="500" w:lineRule="atLeast"/>
        <w:rPr>
          <w:rFonts w:ascii="宋体" w:hAnsi="宋体"/>
          <w:sz w:val="24"/>
        </w:rPr>
      </w:pPr>
    </w:p>
    <w:p w14:paraId="6773D2EB">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13C465DC">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728153D4">
      <w:pPr>
        <w:snapToGrid w:val="0"/>
        <w:spacing w:line="360" w:lineRule="auto"/>
        <w:ind w:left="1680" w:hanging="546"/>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1141D9A5">
      <w:pPr>
        <w:snapToGrid w:val="0"/>
        <w:spacing w:line="360" w:lineRule="auto"/>
        <w:ind w:left="1680" w:hanging="546"/>
        <w:rPr>
          <w:rFonts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2CACD53B">
      <w:pPr>
        <w:spacing w:line="500" w:lineRule="atLeast"/>
        <w:ind w:firstLine="1105" w:firstLineChars="393"/>
        <w:rPr>
          <w:rFonts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7F4B3D8A"/>
    <w:p w14:paraId="5128A3C3">
      <w:pPr>
        <w:jc w:val="left"/>
        <w:rPr>
          <w:rFonts w:ascii="宋体" w:hAnsi="宋体" w:cs="宋体"/>
          <w:b/>
          <w:kern w:val="0"/>
          <w:sz w:val="24"/>
        </w:rPr>
      </w:pPr>
      <w:r>
        <w:rPr>
          <w:rFonts w:hint="eastAsia" w:ascii="宋体" w:hAnsi="宋体" w:cs="宋体"/>
          <w:b/>
          <w:kern w:val="0"/>
          <w:sz w:val="24"/>
        </w:rPr>
        <w:br w:type="page"/>
      </w:r>
    </w:p>
    <w:p w14:paraId="1EA1E526">
      <w:pPr>
        <w:jc w:val="center"/>
        <w:rPr>
          <w:rFonts w:hint="eastAsia" w:ascii="宋体" w:hAnsi="宋体"/>
          <w:b/>
          <w:sz w:val="28"/>
          <w:szCs w:val="28"/>
        </w:rPr>
      </w:pPr>
    </w:p>
    <w:p w14:paraId="5A12E2AA">
      <w:pPr>
        <w:jc w:val="center"/>
        <w:rPr>
          <w:rFonts w:ascii="宋体" w:hAnsi="宋体"/>
          <w:b/>
          <w:sz w:val="28"/>
          <w:szCs w:val="28"/>
        </w:rPr>
      </w:pPr>
      <w:r>
        <w:rPr>
          <w:rFonts w:hint="eastAsia" w:ascii="宋体" w:hAnsi="宋体"/>
          <w:b/>
          <w:sz w:val="28"/>
          <w:szCs w:val="28"/>
        </w:rPr>
        <w:t>竞 价 书</w:t>
      </w:r>
    </w:p>
    <w:p w14:paraId="5D8FE90E">
      <w:pPr>
        <w:tabs>
          <w:tab w:val="left" w:pos="900"/>
        </w:tabs>
        <w:spacing w:line="500" w:lineRule="exact"/>
        <w:rPr>
          <w:rFonts w:ascii="宋体" w:hAnsi="宋体"/>
          <w:sz w:val="24"/>
          <w:szCs w:val="21"/>
        </w:rPr>
      </w:pPr>
      <w:r>
        <w:rPr>
          <w:rFonts w:hint="eastAsia" w:ascii="宋体" w:hAnsi="宋体"/>
          <w:sz w:val="24"/>
          <w:szCs w:val="21"/>
        </w:rPr>
        <w:t>致：</w:t>
      </w:r>
      <w:r>
        <w:rPr>
          <w:rFonts w:hint="eastAsia" w:ascii="宋体" w:hAnsi="宋体"/>
          <w:sz w:val="24"/>
          <w:szCs w:val="24"/>
        </w:rPr>
        <w:t>福建立勤项目管理有限公司</w:t>
      </w:r>
    </w:p>
    <w:p w14:paraId="2C854D05">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w:t>
      </w:r>
      <w:r>
        <w:rPr>
          <w:rFonts w:hint="eastAsia" w:ascii="宋体" w:hAnsi="宋体" w:cs="Arial"/>
          <w:sz w:val="24"/>
        </w:rPr>
        <w:t>报价</w:t>
      </w:r>
      <w:r>
        <w:rPr>
          <w:rFonts w:ascii="宋体" w:hAnsi="宋体" w:cs="Arial"/>
          <w:sz w:val="24"/>
        </w:rPr>
        <w:t>文件。</w:t>
      </w:r>
    </w:p>
    <w:p w14:paraId="09EF6F6F">
      <w:pPr>
        <w:tabs>
          <w:tab w:val="left" w:pos="900"/>
        </w:tabs>
        <w:spacing w:line="500" w:lineRule="exact"/>
        <w:ind w:firstLine="480" w:firstLineChars="200"/>
        <w:rPr>
          <w:rFonts w:hint="eastAsia" w:ascii="宋体" w:hAnsi="宋体" w:eastAsia="宋体" w:cs="Arial"/>
          <w:sz w:val="24"/>
          <w:lang w:val="en-US" w:eastAsia="zh-CN"/>
        </w:rPr>
      </w:pPr>
      <w:r>
        <w:rPr>
          <w:rFonts w:hint="eastAsia" w:ascii="宋体" w:hAnsi="宋体" w:cs="Arial"/>
          <w:sz w:val="24"/>
        </w:rPr>
        <w:t>（1）竞价书</w:t>
      </w:r>
      <w:r>
        <w:rPr>
          <w:rFonts w:hint="eastAsia" w:ascii="宋体" w:hAnsi="宋体" w:cs="Arial"/>
          <w:sz w:val="24"/>
          <w:lang w:eastAsia="zh-CN"/>
        </w:rPr>
        <w:t>及承诺书</w:t>
      </w:r>
    </w:p>
    <w:p w14:paraId="62C8E6F9">
      <w:pPr>
        <w:tabs>
          <w:tab w:val="left" w:pos="900"/>
        </w:tabs>
        <w:spacing w:line="500" w:lineRule="exact"/>
        <w:ind w:firstLine="480" w:firstLineChars="200"/>
        <w:rPr>
          <w:rFonts w:ascii="宋体" w:hAnsi="宋体" w:cs="Arial"/>
          <w:sz w:val="24"/>
        </w:rPr>
      </w:pPr>
      <w:r>
        <w:rPr>
          <w:rFonts w:hint="eastAsia" w:ascii="宋体" w:hAnsi="宋体" w:cs="Arial"/>
          <w:sz w:val="24"/>
        </w:rPr>
        <w:t>（2）营业执照或事业单位法人证书复印件</w:t>
      </w:r>
    </w:p>
    <w:p w14:paraId="50A2F65E">
      <w:pPr>
        <w:tabs>
          <w:tab w:val="left" w:pos="900"/>
        </w:tabs>
        <w:spacing w:line="500" w:lineRule="exact"/>
        <w:ind w:firstLine="480" w:firstLineChars="200"/>
        <w:rPr>
          <w:rFonts w:ascii="宋体" w:hAnsi="宋体" w:cs="Arial"/>
          <w:sz w:val="24"/>
        </w:rPr>
      </w:pPr>
      <w:r>
        <w:rPr>
          <w:rFonts w:hint="eastAsia" w:ascii="宋体" w:hAnsi="宋体" w:cs="Arial"/>
          <w:sz w:val="24"/>
        </w:rPr>
        <w:t>（3）财务状况报告</w:t>
      </w:r>
      <w:r>
        <w:rPr>
          <w:rFonts w:hint="eastAsia" w:ascii="宋体" w:hAnsi="宋体" w:cs="宋体"/>
          <w:sz w:val="24"/>
        </w:rPr>
        <w:t>或其基本开户银行出具的资信证明</w:t>
      </w:r>
      <w:r>
        <w:rPr>
          <w:rFonts w:hint="eastAsia" w:ascii="宋体" w:hAnsi="宋体" w:cs="Arial"/>
          <w:sz w:val="24"/>
        </w:rPr>
        <w:t>（或资格承诺）</w:t>
      </w:r>
    </w:p>
    <w:p w14:paraId="4B03BC12">
      <w:pPr>
        <w:tabs>
          <w:tab w:val="left" w:pos="900"/>
        </w:tabs>
        <w:spacing w:line="500" w:lineRule="exact"/>
        <w:ind w:firstLine="480" w:firstLineChars="200"/>
        <w:rPr>
          <w:rFonts w:ascii="宋体" w:hAnsi="宋体" w:cs="Arial"/>
          <w:sz w:val="24"/>
        </w:rPr>
      </w:pPr>
      <w:r>
        <w:rPr>
          <w:rFonts w:hint="eastAsia" w:ascii="宋体" w:hAnsi="宋体" w:cs="Arial"/>
          <w:sz w:val="24"/>
        </w:rPr>
        <w:t>（4）依法缴纳税收凭据（或资格承诺）</w:t>
      </w:r>
    </w:p>
    <w:p w14:paraId="72F3AE0F">
      <w:pPr>
        <w:tabs>
          <w:tab w:val="left" w:pos="900"/>
        </w:tabs>
        <w:spacing w:line="500" w:lineRule="exact"/>
        <w:ind w:firstLine="480" w:firstLineChars="200"/>
        <w:rPr>
          <w:rFonts w:ascii="宋体" w:hAnsi="宋体" w:cs="Arial"/>
          <w:sz w:val="24"/>
        </w:rPr>
      </w:pPr>
      <w:r>
        <w:rPr>
          <w:rFonts w:hint="eastAsia" w:ascii="宋体" w:hAnsi="宋体" w:cs="Arial"/>
          <w:sz w:val="24"/>
        </w:rPr>
        <w:t>（5）依法缴纳社会保障资金凭据（或资格承诺）</w:t>
      </w:r>
    </w:p>
    <w:p w14:paraId="2E8426C8">
      <w:pPr>
        <w:tabs>
          <w:tab w:val="left" w:pos="900"/>
        </w:tabs>
        <w:spacing w:line="500" w:lineRule="exact"/>
        <w:ind w:firstLine="480" w:firstLineChars="200"/>
        <w:rPr>
          <w:rFonts w:ascii="宋体" w:hAnsi="宋体" w:cs="Arial"/>
          <w:sz w:val="24"/>
        </w:rPr>
      </w:pPr>
      <w:r>
        <w:rPr>
          <w:rFonts w:hint="eastAsia" w:ascii="宋体" w:hAnsi="宋体" w:cs="Arial"/>
          <w:sz w:val="24"/>
        </w:rPr>
        <w:t>（6）具备履行合同所必需的设备和专业技术能力的书面声明</w:t>
      </w:r>
    </w:p>
    <w:p w14:paraId="0226967F">
      <w:pPr>
        <w:tabs>
          <w:tab w:val="left" w:pos="900"/>
        </w:tabs>
        <w:spacing w:line="500" w:lineRule="exact"/>
        <w:ind w:firstLine="480" w:firstLineChars="200"/>
        <w:rPr>
          <w:rFonts w:ascii="宋体" w:hAnsi="宋体" w:cs="Arial"/>
          <w:sz w:val="24"/>
        </w:rPr>
      </w:pPr>
      <w:r>
        <w:rPr>
          <w:rFonts w:hint="eastAsia" w:ascii="宋体" w:hAnsi="宋体" w:cs="Arial"/>
          <w:sz w:val="24"/>
        </w:rPr>
        <w:t>（7）参加采购活动前三年内在经营活动中没有重大违法记录书面声明</w:t>
      </w:r>
    </w:p>
    <w:p w14:paraId="6373203B">
      <w:pPr>
        <w:tabs>
          <w:tab w:val="left" w:pos="900"/>
        </w:tabs>
        <w:spacing w:line="500" w:lineRule="exact"/>
        <w:ind w:firstLine="480" w:firstLineChars="200"/>
        <w:rPr>
          <w:rFonts w:hint="eastAsia" w:ascii="宋体" w:hAnsi="宋体" w:cs="Arial"/>
          <w:sz w:val="24"/>
        </w:rPr>
      </w:pPr>
      <w:r>
        <w:rPr>
          <w:rFonts w:hint="eastAsia" w:ascii="宋体" w:hAnsi="宋体" w:cs="Arial"/>
          <w:sz w:val="24"/>
        </w:rPr>
        <w:t>（8）信用信息查询结果</w:t>
      </w:r>
    </w:p>
    <w:p w14:paraId="3C3995DF">
      <w:pPr>
        <w:tabs>
          <w:tab w:val="left" w:pos="900"/>
        </w:tabs>
        <w:spacing w:line="500" w:lineRule="exact"/>
        <w:ind w:firstLine="480" w:firstLineChars="200"/>
        <w:rPr>
          <w:rFonts w:ascii="宋体" w:hAnsi="宋体" w:cs="Arial"/>
          <w:sz w:val="24"/>
        </w:rPr>
      </w:pPr>
      <w:r>
        <w:rPr>
          <w:rFonts w:hint="eastAsia" w:ascii="宋体" w:hAnsi="宋体" w:cs="Arial"/>
          <w:sz w:val="24"/>
        </w:rPr>
        <w:t>（9）法定代表人授权书</w:t>
      </w:r>
    </w:p>
    <w:p w14:paraId="7A7628EB">
      <w:pPr>
        <w:tabs>
          <w:tab w:val="left" w:pos="900"/>
        </w:tabs>
        <w:spacing w:line="500" w:lineRule="exact"/>
        <w:ind w:firstLine="480" w:firstLineChars="200"/>
        <w:rPr>
          <w:rFonts w:ascii="宋体" w:hAnsi="宋体" w:cs="Arial"/>
          <w:sz w:val="24"/>
        </w:rPr>
      </w:pPr>
      <w:r>
        <w:rPr>
          <w:rFonts w:hint="eastAsia" w:ascii="宋体" w:hAnsi="宋体" w:cs="Arial"/>
          <w:sz w:val="24"/>
        </w:rPr>
        <w:t>（10）技术和服务要求响应表</w:t>
      </w:r>
    </w:p>
    <w:p w14:paraId="6E2A12FD">
      <w:pPr>
        <w:tabs>
          <w:tab w:val="left" w:pos="900"/>
        </w:tabs>
        <w:spacing w:line="500" w:lineRule="exact"/>
        <w:ind w:firstLine="480" w:firstLineChars="200"/>
        <w:rPr>
          <w:rFonts w:ascii="宋体" w:hAnsi="宋体" w:cs="Arial"/>
          <w:sz w:val="24"/>
        </w:rPr>
      </w:pPr>
      <w:r>
        <w:rPr>
          <w:rFonts w:hint="eastAsia" w:ascii="宋体" w:hAnsi="宋体" w:cs="Arial"/>
          <w:sz w:val="24"/>
        </w:rPr>
        <w:t>（11）商务条件响应表</w:t>
      </w:r>
    </w:p>
    <w:p w14:paraId="5B3621DD">
      <w:pPr>
        <w:tabs>
          <w:tab w:val="left" w:pos="900"/>
        </w:tabs>
        <w:spacing w:line="500" w:lineRule="exact"/>
        <w:ind w:firstLine="480" w:firstLineChars="200"/>
        <w:rPr>
          <w:rFonts w:ascii="宋体" w:hAnsi="宋体" w:cs="Arial"/>
          <w:sz w:val="24"/>
        </w:rPr>
      </w:pPr>
      <w:r>
        <w:rPr>
          <w:rFonts w:hint="eastAsia" w:ascii="宋体" w:hAnsi="宋体" w:cs="Arial"/>
          <w:sz w:val="24"/>
        </w:rPr>
        <w:t>（12）属于政府强制节能产品的证明材料（若有）</w:t>
      </w:r>
    </w:p>
    <w:p w14:paraId="6962A5A7">
      <w:pPr>
        <w:tabs>
          <w:tab w:val="left" w:pos="900"/>
        </w:tabs>
        <w:spacing w:line="500" w:lineRule="exact"/>
        <w:ind w:firstLine="480" w:firstLineChars="200"/>
        <w:rPr>
          <w:rFonts w:ascii="宋体" w:hAnsi="宋体" w:cs="Arial"/>
          <w:sz w:val="24"/>
        </w:rPr>
      </w:pPr>
      <w:r>
        <w:rPr>
          <w:rFonts w:hint="eastAsia" w:ascii="宋体" w:hAnsi="宋体" w:cs="Arial"/>
          <w:sz w:val="24"/>
        </w:rPr>
        <w:t>（13）售后服务承诺</w:t>
      </w:r>
    </w:p>
    <w:p w14:paraId="10427DEB">
      <w:pPr>
        <w:tabs>
          <w:tab w:val="left" w:pos="900"/>
        </w:tabs>
        <w:spacing w:line="500" w:lineRule="exact"/>
        <w:ind w:firstLine="480" w:firstLineChars="200"/>
        <w:rPr>
          <w:rFonts w:ascii="宋体" w:hAnsi="宋体"/>
        </w:rPr>
      </w:pPr>
      <w:r>
        <w:rPr>
          <w:rFonts w:hint="eastAsia" w:ascii="宋体" w:hAnsi="宋体" w:cs="Arial"/>
          <w:sz w:val="24"/>
          <w:szCs w:val="22"/>
        </w:rPr>
        <w:t>（14）竞价人认为需提供的其他资料</w:t>
      </w:r>
    </w:p>
    <w:p w14:paraId="63CA3B3A">
      <w:pPr>
        <w:tabs>
          <w:tab w:val="left" w:pos="900"/>
        </w:tabs>
        <w:spacing w:line="500" w:lineRule="exact"/>
        <w:ind w:firstLine="480" w:firstLineChars="200"/>
        <w:rPr>
          <w:rFonts w:ascii="宋体" w:hAnsi="宋体" w:cs="Arial"/>
          <w:sz w:val="24"/>
        </w:rPr>
      </w:pPr>
      <w:r>
        <w:rPr>
          <w:rFonts w:hint="eastAsia" w:ascii="宋体" w:hAnsi="宋体" w:cs="Arial"/>
          <w:sz w:val="24"/>
        </w:rPr>
        <w:t>（15）网上竞价承诺书</w:t>
      </w:r>
    </w:p>
    <w:p w14:paraId="320836F3">
      <w:pPr>
        <w:tabs>
          <w:tab w:val="left" w:pos="900"/>
        </w:tabs>
        <w:spacing w:line="500" w:lineRule="exact"/>
        <w:ind w:firstLine="480" w:firstLineChars="200"/>
        <w:rPr>
          <w:rFonts w:ascii="宋体" w:hAnsi="宋体" w:cs="Arial"/>
          <w:sz w:val="24"/>
        </w:rPr>
      </w:pPr>
      <w:r>
        <w:rPr>
          <w:rFonts w:hint="eastAsia" w:ascii="宋体" w:hAnsi="宋体" w:cs="Arial"/>
          <w:sz w:val="24"/>
        </w:rPr>
        <w:t>（16）网上竞价采购合同送达承诺书</w:t>
      </w:r>
    </w:p>
    <w:p w14:paraId="2A19C102">
      <w:pPr>
        <w:tabs>
          <w:tab w:val="left" w:pos="900"/>
        </w:tabs>
        <w:spacing w:line="500" w:lineRule="exact"/>
        <w:ind w:firstLine="480" w:firstLineChars="200"/>
        <w:rPr>
          <w:rFonts w:ascii="宋体" w:hAnsi="宋体" w:cs="Arial"/>
          <w:sz w:val="24"/>
        </w:rPr>
      </w:pPr>
      <w:r>
        <w:rPr>
          <w:rFonts w:hint="eastAsia" w:ascii="宋体" w:hAnsi="宋体" w:cs="Arial"/>
          <w:sz w:val="24"/>
        </w:rPr>
        <w:t>（17）代理服务费承诺书</w:t>
      </w:r>
    </w:p>
    <w:p w14:paraId="2A532486">
      <w:pPr>
        <w:tabs>
          <w:tab w:val="left" w:pos="900"/>
        </w:tabs>
        <w:spacing w:line="500" w:lineRule="exact"/>
        <w:ind w:firstLine="480" w:firstLineChars="200"/>
        <w:rPr>
          <w:rFonts w:ascii="宋体" w:hAnsi="宋体" w:cs="Arial"/>
          <w:sz w:val="24"/>
        </w:rPr>
      </w:pPr>
      <w:r>
        <w:rPr>
          <w:rFonts w:hint="eastAsia" w:ascii="宋体" w:hAnsi="宋体" w:cs="Arial"/>
          <w:sz w:val="24"/>
        </w:rPr>
        <w:t>（18）退回保证金说明函</w:t>
      </w:r>
    </w:p>
    <w:p w14:paraId="5A7D2250">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1C3F96BB">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p>
    <w:p w14:paraId="04B88323">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2E2BA104">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0A70D69A">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962D331">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E94045F">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1821D027">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3337BFD9">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03D6DF3C">
      <w:pPr>
        <w:tabs>
          <w:tab w:val="left" w:pos="900"/>
        </w:tabs>
        <w:spacing w:line="500" w:lineRule="exact"/>
        <w:ind w:firstLine="480" w:firstLineChars="200"/>
        <w:rPr>
          <w:rFonts w:ascii="宋体" w:hAnsi="宋体" w:cs="Arial"/>
          <w:sz w:val="24"/>
        </w:rPr>
      </w:pPr>
      <w:r>
        <w:rPr>
          <w:rFonts w:hint="eastAsia" w:ascii="宋体" w:hAnsi="宋体" w:cs="Arial"/>
          <w:sz w:val="24"/>
        </w:rPr>
        <w:t>9.我们作为竞价人保证提供给采购人的货物（或服务），不涉及第三者主张任何权利，同时与国家现行法律法规没有抵触，也不存在任何法律纠纷及诉讼。</w:t>
      </w:r>
    </w:p>
    <w:p w14:paraId="27FF0CD6">
      <w:pPr>
        <w:tabs>
          <w:tab w:val="left" w:pos="900"/>
        </w:tabs>
        <w:spacing w:line="500" w:lineRule="exact"/>
        <w:ind w:firstLine="480" w:firstLineChars="200"/>
        <w:rPr>
          <w:rFonts w:ascii="宋体" w:hAnsi="宋体" w:cs="Arial"/>
          <w:sz w:val="24"/>
        </w:rPr>
      </w:pPr>
      <w:r>
        <w:rPr>
          <w:rFonts w:hint="eastAsia" w:ascii="宋体" w:hAnsi="宋体" w:cs="Arial"/>
          <w:sz w:val="24"/>
        </w:rPr>
        <w:t>10.</w:t>
      </w:r>
      <w:r>
        <w:rPr>
          <w:rFonts w:ascii="宋体" w:hAnsi="宋体" w:cs="Arial"/>
          <w:sz w:val="24"/>
        </w:rPr>
        <w:t>与本竞价有关的一切正式往来通讯请寄：</w:t>
      </w:r>
    </w:p>
    <w:p w14:paraId="33C95EF0">
      <w:pPr>
        <w:spacing w:line="360" w:lineRule="auto"/>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14:paraId="7D5955D1">
      <w:pPr>
        <w:spacing w:line="360" w:lineRule="auto"/>
        <w:rPr>
          <w:rFonts w:ascii="宋体" w:hAnsi="宋体"/>
          <w:sz w:val="24"/>
          <w:u w:val="single"/>
        </w:rPr>
      </w:pPr>
      <w:r>
        <w:rPr>
          <w:rFonts w:hint="eastAsia" w:ascii="宋体" w:hAnsi="宋体"/>
          <w:sz w:val="24"/>
        </w:rPr>
        <w:t xml:space="preserve">      手机： </w:t>
      </w:r>
      <w:r>
        <w:rPr>
          <w:rFonts w:hint="eastAsia" w:ascii="宋体" w:hAnsi="宋体"/>
          <w:sz w:val="24"/>
          <w:u w:val="single"/>
        </w:rPr>
        <w:t xml:space="preserve">                </w:t>
      </w:r>
      <w:r>
        <w:rPr>
          <w:rFonts w:hint="eastAsia" w:ascii="宋体" w:hAnsi="宋体"/>
          <w:sz w:val="24"/>
        </w:rPr>
        <w:t xml:space="preserve"> 邮箱： </w:t>
      </w:r>
      <w:r>
        <w:rPr>
          <w:rFonts w:hint="eastAsia" w:ascii="宋体" w:hAnsi="宋体"/>
          <w:sz w:val="24"/>
          <w:u w:val="single"/>
        </w:rPr>
        <w:t xml:space="preserve">                 </w:t>
      </w:r>
    </w:p>
    <w:p w14:paraId="1392396E">
      <w:pPr>
        <w:spacing w:line="360" w:lineRule="auto"/>
        <w:rPr>
          <w:rFonts w:ascii="宋体" w:hAnsi="宋体"/>
          <w:sz w:val="24"/>
          <w:u w:val="single"/>
        </w:rPr>
      </w:pPr>
      <w:r>
        <w:rPr>
          <w:rFonts w:hint="eastAsia" w:ascii="宋体" w:hAnsi="宋体"/>
          <w:sz w:val="24"/>
        </w:rPr>
        <w:t xml:space="preserve">      竞价人授权代表签字： </w:t>
      </w:r>
      <w:r>
        <w:rPr>
          <w:rFonts w:hint="eastAsia" w:ascii="宋体" w:hAnsi="宋体"/>
          <w:sz w:val="24"/>
          <w:u w:val="single"/>
        </w:rPr>
        <w:t xml:space="preserve">                </w:t>
      </w:r>
    </w:p>
    <w:p w14:paraId="565C766E">
      <w:pPr>
        <w:spacing w:line="360" w:lineRule="auto"/>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68028222">
      <w:pPr>
        <w:spacing w:line="360" w:lineRule="auto"/>
        <w:jc w:val="left"/>
        <w:rPr>
          <w:rFonts w:ascii="宋体" w:hAnsi="宋体"/>
          <w:sz w:val="24"/>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250685AB"/>
    <w:p w14:paraId="03D56ACA"/>
    <w:p w14:paraId="2EBAF5E0"/>
    <w:p w14:paraId="10EABDF1"/>
    <w:p w14:paraId="47DA6DF8"/>
    <w:p w14:paraId="137E5B51"/>
    <w:p w14:paraId="0C67A85F"/>
    <w:p w14:paraId="12418943"/>
    <w:p w14:paraId="6C350BA9"/>
    <w:p w14:paraId="5B278A84">
      <w:pPr>
        <w:widowControl/>
        <w:spacing w:after="109"/>
        <w:jc w:val="center"/>
        <w:rPr>
          <w:rFonts w:ascii="宋体" w:hAnsi="宋体"/>
          <w:b/>
          <w:sz w:val="28"/>
          <w:szCs w:val="28"/>
        </w:rPr>
      </w:pPr>
    </w:p>
    <w:p w14:paraId="3EDFE199">
      <w:pPr>
        <w:widowControl/>
        <w:spacing w:after="109"/>
        <w:jc w:val="center"/>
        <w:rPr>
          <w:rFonts w:ascii="宋体" w:hAnsi="宋体"/>
          <w:b/>
          <w:sz w:val="28"/>
          <w:szCs w:val="28"/>
        </w:rPr>
      </w:pPr>
    </w:p>
    <w:p w14:paraId="7F0D9C2F">
      <w:pPr>
        <w:widowControl/>
        <w:spacing w:after="109"/>
        <w:jc w:val="center"/>
        <w:rPr>
          <w:rFonts w:ascii="宋体" w:hAnsi="宋体"/>
          <w:b/>
          <w:sz w:val="28"/>
          <w:szCs w:val="28"/>
        </w:rPr>
      </w:pPr>
    </w:p>
    <w:p w14:paraId="5A4B1332">
      <w:pPr>
        <w:widowControl/>
        <w:spacing w:after="109"/>
        <w:jc w:val="center"/>
        <w:rPr>
          <w:rFonts w:ascii="宋体" w:hAnsi="宋体"/>
          <w:b/>
          <w:sz w:val="28"/>
          <w:szCs w:val="28"/>
        </w:rPr>
      </w:pPr>
    </w:p>
    <w:p w14:paraId="5F3A2208">
      <w:pPr>
        <w:widowControl/>
        <w:spacing w:after="109"/>
        <w:jc w:val="center"/>
        <w:rPr>
          <w:rFonts w:ascii="宋体" w:hAnsi="宋体"/>
          <w:b/>
          <w:sz w:val="28"/>
          <w:szCs w:val="28"/>
        </w:rPr>
      </w:pPr>
      <w:r>
        <w:rPr>
          <w:rFonts w:hint="eastAsia" w:ascii="宋体" w:hAnsi="宋体"/>
          <w:b/>
          <w:sz w:val="28"/>
          <w:szCs w:val="28"/>
        </w:rPr>
        <w:t>网上竞价承诺书</w:t>
      </w:r>
    </w:p>
    <w:p w14:paraId="222DC807">
      <w:pPr>
        <w:spacing w:line="500" w:lineRule="exact"/>
        <w:rPr>
          <w:rFonts w:ascii="宋体" w:hAnsi="宋体"/>
          <w:sz w:val="24"/>
        </w:rPr>
      </w:pPr>
      <w:r>
        <w:rPr>
          <w:rFonts w:hint="eastAsia" w:ascii="宋体" w:hAnsi="宋体"/>
          <w:sz w:val="24"/>
        </w:rPr>
        <w:t>致：</w:t>
      </w:r>
      <w:r>
        <w:rPr>
          <w:rFonts w:hint="eastAsia" w:ascii="宋体" w:hAnsi="宋体"/>
          <w:kern w:val="0"/>
          <w:sz w:val="24"/>
        </w:rPr>
        <w:t>福建农林大学、</w:t>
      </w:r>
      <w:r>
        <w:rPr>
          <w:rFonts w:hint="eastAsia" w:ascii="宋体" w:hAnsi="宋体"/>
          <w:sz w:val="24"/>
        </w:rPr>
        <w:t>福建立勤项目管理有限公司</w:t>
      </w:r>
    </w:p>
    <w:p w14:paraId="09052BAB">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74657F8C">
      <w:pPr>
        <w:spacing w:line="500" w:lineRule="exact"/>
        <w:ind w:firstLine="480" w:firstLineChars="200"/>
        <w:rPr>
          <w:rFonts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6085A248">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2A981D9E">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313F5E2E">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33C680FB">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12D01BBB">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459CD215">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3BB61AB8">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公告要求提供合格的设备进行安装、调试服务，并达到验收标准。对用户提出的问题或要求保证在12小时内给予明确答复。</w:t>
      </w:r>
    </w:p>
    <w:p w14:paraId="350D634C">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26C33B91">
      <w:pPr>
        <w:spacing w:line="500" w:lineRule="exact"/>
        <w:rPr>
          <w:rFonts w:ascii="宋体" w:hAnsi="宋体"/>
          <w:sz w:val="24"/>
        </w:rPr>
      </w:pPr>
      <w:r>
        <w:rPr>
          <w:rFonts w:hint="eastAsia" w:ascii="宋体" w:hAnsi="宋体"/>
          <w:sz w:val="24"/>
        </w:rPr>
        <w:t xml:space="preserve">  竞价人名称（全称并加盖公章）：</w:t>
      </w:r>
      <w:r>
        <w:rPr>
          <w:rFonts w:hint="eastAsia" w:ascii="宋体" w:hAnsi="宋体"/>
          <w:sz w:val="24"/>
          <w:u w:val="single"/>
        </w:rPr>
        <w:t xml:space="preserve">                      </w:t>
      </w:r>
    </w:p>
    <w:p w14:paraId="48E30AA4">
      <w:pPr>
        <w:spacing w:line="500" w:lineRule="exact"/>
        <w:rPr>
          <w:rFonts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邮箱：</w:t>
      </w:r>
      <w:r>
        <w:rPr>
          <w:rFonts w:hint="eastAsia" w:ascii="宋体" w:hAnsi="宋体"/>
          <w:sz w:val="24"/>
          <w:u w:val="single"/>
        </w:rPr>
        <w:t xml:space="preserve">                     </w:t>
      </w:r>
      <w:r>
        <w:rPr>
          <w:rFonts w:hint="eastAsia" w:ascii="宋体" w:hAnsi="宋体"/>
          <w:sz w:val="24"/>
        </w:rPr>
        <w:t xml:space="preserve">               </w:t>
      </w:r>
    </w:p>
    <w:p w14:paraId="2D740F26">
      <w:pPr>
        <w:spacing w:line="500" w:lineRule="exact"/>
        <w:rPr>
          <w:rFonts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r>
        <w:rPr>
          <w:rFonts w:hint="eastAsia" w:ascii="宋体" w:hAnsi="宋体"/>
          <w:sz w:val="24"/>
        </w:rPr>
        <w:t xml:space="preserve">             </w:t>
      </w:r>
    </w:p>
    <w:p w14:paraId="297833A6">
      <w:pPr>
        <w:spacing w:line="500" w:lineRule="exact"/>
        <w:rPr>
          <w:rFonts w:ascii="宋体" w:hAnsi="宋体"/>
          <w:sz w:val="24"/>
        </w:rPr>
      </w:pPr>
      <w:r>
        <w:rPr>
          <w:rFonts w:hint="eastAsia" w:ascii="宋体" w:hAnsi="宋体"/>
          <w:sz w:val="24"/>
        </w:rPr>
        <w:t xml:space="preserve">  日期：    年   月   日</w:t>
      </w:r>
    </w:p>
    <w:p w14:paraId="1CFF3D7D">
      <w:pPr>
        <w:pStyle w:val="4"/>
      </w:pPr>
    </w:p>
    <w:p w14:paraId="6F6BC1F4">
      <w:pPr>
        <w:spacing w:line="480" w:lineRule="auto"/>
        <w:jc w:val="left"/>
        <w:rPr>
          <w:rFonts w:ascii="宋体" w:hAnsi="宋体" w:cs="宋体"/>
          <w:b/>
          <w:kern w:val="0"/>
          <w:sz w:val="24"/>
        </w:rPr>
      </w:pPr>
    </w:p>
    <w:p w14:paraId="48D6E528">
      <w:pPr>
        <w:jc w:val="center"/>
        <w:rPr>
          <w:rFonts w:ascii="宋体" w:hAnsi="宋体" w:cs="宋体"/>
          <w:b/>
          <w:kern w:val="0"/>
          <w:sz w:val="24"/>
        </w:rPr>
      </w:pPr>
    </w:p>
    <w:p w14:paraId="17AE1762">
      <w:pPr>
        <w:jc w:val="center"/>
        <w:rPr>
          <w:rFonts w:ascii="宋体" w:hAnsi="宋体" w:cs="宋体"/>
          <w:b/>
          <w:kern w:val="0"/>
          <w:sz w:val="24"/>
        </w:rPr>
      </w:pPr>
    </w:p>
    <w:p w14:paraId="6D19FF14">
      <w:pPr>
        <w:jc w:val="center"/>
        <w:rPr>
          <w:rFonts w:ascii="宋体" w:hAnsi="宋体" w:cs="宋体"/>
          <w:b/>
          <w:kern w:val="0"/>
          <w:sz w:val="24"/>
        </w:rPr>
      </w:pPr>
    </w:p>
    <w:p w14:paraId="5920852C">
      <w:pPr>
        <w:jc w:val="center"/>
        <w:rPr>
          <w:rFonts w:ascii="宋体" w:hAnsi="宋体" w:cs="宋体"/>
          <w:b/>
          <w:kern w:val="0"/>
          <w:sz w:val="24"/>
        </w:rPr>
      </w:pPr>
    </w:p>
    <w:p w14:paraId="07F18DF4">
      <w:pPr>
        <w:jc w:val="center"/>
        <w:rPr>
          <w:rFonts w:ascii="宋体" w:hAnsi="宋体" w:cs="宋体"/>
          <w:b/>
          <w:kern w:val="0"/>
          <w:sz w:val="24"/>
        </w:rPr>
      </w:pPr>
    </w:p>
    <w:p w14:paraId="05EC78FF">
      <w:pPr>
        <w:jc w:val="center"/>
        <w:rPr>
          <w:rFonts w:ascii="宋体" w:hAnsi="宋体" w:cs="宋体"/>
          <w:b/>
          <w:kern w:val="0"/>
          <w:sz w:val="24"/>
        </w:rPr>
      </w:pPr>
    </w:p>
    <w:p w14:paraId="26AFF2E1">
      <w:pPr>
        <w:jc w:val="center"/>
        <w:rPr>
          <w:rFonts w:ascii="宋体" w:hAnsi="宋体" w:cs="宋体"/>
          <w:b/>
          <w:kern w:val="0"/>
          <w:sz w:val="24"/>
        </w:rPr>
      </w:pPr>
    </w:p>
    <w:p w14:paraId="3F38DD47">
      <w:pPr>
        <w:jc w:val="center"/>
        <w:rPr>
          <w:rFonts w:ascii="宋体" w:hAnsi="宋体" w:cs="宋体"/>
          <w:b/>
          <w:kern w:val="0"/>
          <w:sz w:val="24"/>
        </w:rPr>
      </w:pPr>
    </w:p>
    <w:p w14:paraId="7C3869D0">
      <w:pPr>
        <w:jc w:val="center"/>
        <w:rPr>
          <w:rFonts w:ascii="宋体" w:hAnsi="宋体" w:cs="宋体"/>
          <w:b/>
          <w:kern w:val="0"/>
          <w:sz w:val="24"/>
        </w:rPr>
      </w:pPr>
    </w:p>
    <w:p w14:paraId="67989D6F">
      <w:pPr>
        <w:jc w:val="center"/>
        <w:rPr>
          <w:rFonts w:ascii="宋体" w:hAnsi="宋体" w:cs="宋体"/>
          <w:b/>
          <w:kern w:val="0"/>
          <w:sz w:val="24"/>
        </w:rPr>
      </w:pPr>
    </w:p>
    <w:p w14:paraId="548692B5">
      <w:pPr>
        <w:jc w:val="center"/>
        <w:rPr>
          <w:rFonts w:ascii="宋体" w:hAnsi="宋体" w:cs="宋体"/>
          <w:b/>
          <w:kern w:val="0"/>
          <w:sz w:val="24"/>
        </w:rPr>
      </w:pPr>
    </w:p>
    <w:p w14:paraId="57F11DCE">
      <w:pPr>
        <w:jc w:val="center"/>
        <w:rPr>
          <w:rFonts w:ascii="宋体" w:hAnsi="宋体" w:cs="宋体"/>
          <w:b/>
          <w:kern w:val="0"/>
          <w:sz w:val="24"/>
        </w:rPr>
      </w:pPr>
    </w:p>
    <w:p w14:paraId="59A7B8A4">
      <w:pPr>
        <w:jc w:val="center"/>
        <w:rPr>
          <w:rFonts w:ascii="宋体" w:hAnsi="宋体" w:cs="宋体"/>
          <w:b/>
          <w:kern w:val="0"/>
          <w:sz w:val="24"/>
        </w:rPr>
      </w:pPr>
    </w:p>
    <w:p w14:paraId="2F6C114B">
      <w:pPr>
        <w:jc w:val="center"/>
        <w:rPr>
          <w:rFonts w:ascii="宋体" w:hAnsi="宋体" w:cs="宋体"/>
          <w:b/>
          <w:kern w:val="0"/>
          <w:sz w:val="24"/>
        </w:rPr>
      </w:pPr>
    </w:p>
    <w:p w14:paraId="32CB09F1">
      <w:pPr>
        <w:jc w:val="center"/>
        <w:rPr>
          <w:rFonts w:ascii="宋体" w:hAnsi="宋体" w:cs="宋体"/>
          <w:b/>
          <w:kern w:val="0"/>
          <w:sz w:val="24"/>
        </w:rPr>
      </w:pPr>
    </w:p>
    <w:p w14:paraId="479CA21C">
      <w:pPr>
        <w:jc w:val="center"/>
        <w:rPr>
          <w:rFonts w:ascii="宋体" w:hAnsi="宋体" w:cs="宋体"/>
          <w:b/>
          <w:kern w:val="0"/>
          <w:sz w:val="24"/>
        </w:rPr>
      </w:pPr>
    </w:p>
    <w:p w14:paraId="494CC79C">
      <w:pPr>
        <w:jc w:val="center"/>
        <w:rPr>
          <w:rFonts w:ascii="宋体" w:hAnsi="宋体" w:cs="宋体"/>
          <w:b/>
          <w:kern w:val="0"/>
          <w:sz w:val="24"/>
        </w:rPr>
      </w:pPr>
    </w:p>
    <w:p w14:paraId="724D8E2E">
      <w:pPr>
        <w:jc w:val="center"/>
        <w:rPr>
          <w:rFonts w:hint="eastAsia" w:ascii="宋体" w:hAnsi="宋体" w:cs="宋体"/>
          <w:b/>
          <w:kern w:val="0"/>
          <w:sz w:val="24"/>
        </w:rPr>
      </w:pPr>
    </w:p>
    <w:p w14:paraId="08D01ABC">
      <w:pPr>
        <w:jc w:val="center"/>
        <w:rPr>
          <w:rFonts w:ascii="宋体" w:hAnsi="宋体" w:cs="宋体"/>
          <w:b/>
          <w:kern w:val="0"/>
          <w:sz w:val="24"/>
        </w:rPr>
      </w:pPr>
    </w:p>
    <w:p w14:paraId="776600DE">
      <w:pPr>
        <w:jc w:val="center"/>
        <w:rPr>
          <w:rFonts w:hint="eastAsia" w:ascii="宋体" w:hAnsi="宋体"/>
          <w:b/>
          <w:bCs/>
          <w:sz w:val="28"/>
          <w:szCs w:val="28"/>
        </w:rPr>
      </w:pPr>
    </w:p>
    <w:p w14:paraId="4C23984F">
      <w:pPr>
        <w:jc w:val="center"/>
        <w:rPr>
          <w:rFonts w:ascii="宋体" w:hAnsi="宋体"/>
          <w:b/>
          <w:bCs/>
          <w:sz w:val="28"/>
          <w:szCs w:val="28"/>
        </w:rPr>
      </w:pPr>
      <w:r>
        <w:rPr>
          <w:rFonts w:hint="eastAsia" w:ascii="宋体" w:hAnsi="宋体"/>
          <w:b/>
          <w:bCs/>
          <w:sz w:val="28"/>
          <w:szCs w:val="28"/>
        </w:rPr>
        <w:t>营业执照等证明文件</w:t>
      </w:r>
    </w:p>
    <w:p w14:paraId="3204CE4A">
      <w:pPr>
        <w:ind w:firstLine="420" w:firstLineChars="200"/>
        <w:jc w:val="left"/>
      </w:pPr>
      <w:bookmarkStart w:id="0" w:name="OLE_LINK1"/>
    </w:p>
    <w:p w14:paraId="0F6B830D">
      <w:pPr>
        <w:ind w:firstLine="480" w:firstLineChars="200"/>
        <w:jc w:val="left"/>
        <w:rPr>
          <w:rFonts w:ascii="宋体" w:hAnsi="宋体"/>
          <w:sz w:val="24"/>
          <w:szCs w:val="24"/>
        </w:rPr>
      </w:pPr>
      <w:r>
        <w:rPr>
          <w:rFonts w:hint="eastAsia"/>
          <w:sz w:val="24"/>
          <w:szCs w:val="24"/>
        </w:rPr>
        <w:t>竞价</w:t>
      </w:r>
      <w:r>
        <w:rPr>
          <w:sz w:val="24"/>
          <w:szCs w:val="24"/>
        </w:rPr>
        <w:t>人为企业的，提供有效的营业执照复印件；</w:t>
      </w:r>
      <w:r>
        <w:rPr>
          <w:rFonts w:hint="eastAsia"/>
          <w:sz w:val="24"/>
          <w:szCs w:val="24"/>
        </w:rPr>
        <w:t>竞价</w:t>
      </w:r>
      <w:r>
        <w:rPr>
          <w:sz w:val="24"/>
          <w:szCs w:val="24"/>
        </w:rPr>
        <w:t>人为事业单位的，提供有效的事业单位法人证书复印件；</w:t>
      </w:r>
      <w:r>
        <w:rPr>
          <w:rFonts w:hint="eastAsia"/>
          <w:sz w:val="24"/>
          <w:szCs w:val="24"/>
        </w:rPr>
        <w:t>竞价</w:t>
      </w:r>
      <w:r>
        <w:rPr>
          <w:sz w:val="24"/>
          <w:szCs w:val="24"/>
        </w:rPr>
        <w:t>人为社会团体的，提供有效的社会团体法人登记证书复印件；</w:t>
      </w:r>
      <w:r>
        <w:rPr>
          <w:rFonts w:hint="eastAsia"/>
          <w:sz w:val="24"/>
          <w:szCs w:val="24"/>
        </w:rPr>
        <w:t>竞价</w:t>
      </w:r>
      <w:r>
        <w:rPr>
          <w:sz w:val="24"/>
          <w:szCs w:val="24"/>
        </w:rPr>
        <w:t>人为合伙企业、个体工商户的，提供有效的营业执照复印件；</w:t>
      </w:r>
      <w:r>
        <w:rPr>
          <w:rFonts w:hint="eastAsia"/>
          <w:sz w:val="24"/>
          <w:szCs w:val="24"/>
        </w:rPr>
        <w:t>竞价</w:t>
      </w:r>
      <w:r>
        <w:rPr>
          <w:sz w:val="24"/>
          <w:szCs w:val="24"/>
        </w:rPr>
        <w:t>人为非企业专业服务机构的，提供有效的执业许可证等证明材料复印件；</w:t>
      </w:r>
      <w:r>
        <w:rPr>
          <w:rFonts w:hint="eastAsia"/>
          <w:sz w:val="24"/>
          <w:szCs w:val="24"/>
        </w:rPr>
        <w:t>竞价</w:t>
      </w:r>
      <w:r>
        <w:rPr>
          <w:sz w:val="24"/>
          <w:szCs w:val="24"/>
        </w:rPr>
        <w:t>人为自然人的，提供有效的自然人身份证件复印件；其他</w:t>
      </w:r>
      <w:r>
        <w:rPr>
          <w:rFonts w:hint="eastAsia"/>
          <w:sz w:val="24"/>
          <w:szCs w:val="24"/>
        </w:rPr>
        <w:t>竞价</w:t>
      </w:r>
      <w:r>
        <w:rPr>
          <w:sz w:val="24"/>
          <w:szCs w:val="24"/>
        </w:rPr>
        <w:t>人应按照有关法律、法规和规章规定，提供有效的相应具体证照复印件。</w:t>
      </w:r>
    </w:p>
    <w:p w14:paraId="377D8565">
      <w:pPr>
        <w:ind w:firstLine="482" w:firstLineChars="200"/>
        <w:jc w:val="left"/>
        <w:rPr>
          <w:rFonts w:ascii="宋体" w:hAnsi="宋体" w:cs="宋体"/>
          <w:b/>
          <w:kern w:val="0"/>
          <w:sz w:val="24"/>
        </w:rPr>
      </w:pPr>
      <w:r>
        <w:rPr>
          <w:rFonts w:hint="eastAsia" w:ascii="宋体" w:hAnsi="宋体" w:cs="宋体"/>
          <w:b/>
          <w:kern w:val="0"/>
          <w:sz w:val="24"/>
        </w:rPr>
        <w:br w:type="page"/>
      </w:r>
    </w:p>
    <w:p w14:paraId="5E136E10">
      <w:pPr>
        <w:jc w:val="center"/>
        <w:rPr>
          <w:rFonts w:hint="eastAsia" w:ascii="宋体" w:hAnsi="宋体"/>
          <w:b/>
          <w:sz w:val="28"/>
          <w:szCs w:val="28"/>
        </w:rPr>
      </w:pPr>
    </w:p>
    <w:p w14:paraId="139F46AE">
      <w:pPr>
        <w:jc w:val="center"/>
        <w:rPr>
          <w:rFonts w:ascii="宋体" w:hAnsi="宋体"/>
          <w:b/>
          <w:sz w:val="28"/>
          <w:szCs w:val="28"/>
        </w:rPr>
      </w:pPr>
      <w:r>
        <w:rPr>
          <w:rFonts w:hint="eastAsia" w:ascii="宋体" w:hAnsi="宋体"/>
          <w:b/>
          <w:sz w:val="28"/>
          <w:szCs w:val="28"/>
        </w:rPr>
        <w:t>法定代表人授权书</w:t>
      </w:r>
    </w:p>
    <w:p w14:paraId="1A27282F">
      <w:pPr>
        <w:spacing w:line="500" w:lineRule="exact"/>
        <w:rPr>
          <w:rFonts w:ascii="宋体" w:hAnsi="宋体"/>
          <w:kern w:val="0"/>
          <w:sz w:val="24"/>
          <w:szCs w:val="24"/>
        </w:rPr>
      </w:pPr>
    </w:p>
    <w:p w14:paraId="310AB500">
      <w:pPr>
        <w:spacing w:line="500" w:lineRule="exact"/>
        <w:rPr>
          <w:rFonts w:ascii="宋体" w:hAnsi="宋体"/>
          <w:sz w:val="24"/>
        </w:rPr>
      </w:pPr>
      <w:r>
        <w:rPr>
          <w:rFonts w:hint="eastAsia" w:ascii="宋体" w:hAnsi="宋体"/>
          <w:kern w:val="0"/>
          <w:sz w:val="24"/>
          <w:szCs w:val="24"/>
        </w:rPr>
        <w:t>福建农林大学、</w:t>
      </w:r>
      <w:r>
        <w:rPr>
          <w:rFonts w:hint="eastAsia" w:ascii="宋体" w:hAnsi="宋体"/>
          <w:sz w:val="24"/>
          <w:szCs w:val="24"/>
        </w:rPr>
        <w:t>福建立勤项目管理有限公司</w:t>
      </w:r>
      <w:r>
        <w:rPr>
          <w:rFonts w:hint="eastAsia" w:ascii="宋体" w:hAnsi="宋体"/>
          <w:sz w:val="24"/>
        </w:rPr>
        <w:t>：</w:t>
      </w:r>
    </w:p>
    <w:p w14:paraId="125D2D01">
      <w:pPr>
        <w:pStyle w:val="10"/>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lang w:eastAsia="zh-CN"/>
        </w:rPr>
        <w:t>：</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66FED286">
      <w:pPr>
        <w:pStyle w:val="10"/>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2650FB99">
      <w:pPr>
        <w:spacing w:line="500" w:lineRule="exact"/>
        <w:rPr>
          <w:rFonts w:hint="eastAsia" w:ascii="宋体" w:hAnsi="宋体"/>
          <w:sz w:val="24"/>
        </w:rPr>
      </w:pPr>
    </w:p>
    <w:p w14:paraId="6CAE1F7A">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w:t>
      </w:r>
    </w:p>
    <w:p w14:paraId="7DF4B9B0">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ascii="宋体" w:hAnsi="宋体"/>
          <w:sz w:val="24"/>
        </w:rPr>
        <w:t xml:space="preserve">  </w:t>
      </w:r>
      <w:r>
        <w:rPr>
          <w:rFonts w:hint="eastAsia" w:ascii="宋体" w:hAnsi="宋体"/>
          <w:kern w:val="0"/>
          <w:sz w:val="24"/>
        </w:rPr>
        <w:t>部门：</w:t>
      </w:r>
      <w:r>
        <w:rPr>
          <w:rFonts w:hint="eastAsia" w:ascii="宋体" w:hAnsi="宋体"/>
          <w:kern w:val="0"/>
          <w:sz w:val="24"/>
          <w:u w:val="single"/>
        </w:rPr>
        <w:t xml:space="preserve">         </w:t>
      </w:r>
      <w:r>
        <w:rPr>
          <w:rFonts w:hint="eastAsia" w:ascii="宋体" w:hAnsi="宋体"/>
          <w:kern w:val="0"/>
          <w:sz w:val="24"/>
        </w:rPr>
        <w:t xml:space="preserve">     </w:t>
      </w:r>
      <w:r>
        <w:rPr>
          <w:rFonts w:hint="eastAsia" w:ascii="宋体" w:hAnsi="宋体"/>
          <w:sz w:val="24"/>
        </w:rPr>
        <w:t>职务：</w:t>
      </w:r>
      <w:r>
        <w:rPr>
          <w:rFonts w:hint="eastAsia" w:ascii="宋体" w:hAnsi="宋体"/>
          <w:sz w:val="24"/>
          <w:u w:val="single"/>
        </w:rPr>
        <w:t xml:space="preserve">        </w:t>
      </w:r>
    </w:p>
    <w:p w14:paraId="14D8F996">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 xml:space="preserve">  邮箱</w:t>
      </w:r>
      <w:r>
        <w:rPr>
          <w:rFonts w:ascii="宋体" w:hAnsi="宋体"/>
          <w:sz w:val="24"/>
        </w:rPr>
        <w:t>：</w:t>
      </w:r>
      <w:r>
        <w:rPr>
          <w:rFonts w:hint="eastAsia" w:ascii="宋体" w:hAnsi="宋体"/>
          <w:sz w:val="24"/>
          <w:u w:val="single"/>
        </w:rPr>
        <w:t xml:space="preserve">            </w:t>
      </w:r>
      <w:r>
        <w:rPr>
          <w:rFonts w:hint="eastAsia" w:ascii="宋体" w:hAnsi="宋体"/>
          <w:sz w:val="24"/>
        </w:rPr>
        <w:t xml:space="preserve"> </w:t>
      </w:r>
    </w:p>
    <w:p w14:paraId="7F8241D5">
      <w:pPr>
        <w:spacing w:line="500" w:lineRule="exact"/>
        <w:ind w:firstLine="3600" w:firstLineChars="1500"/>
        <w:rPr>
          <w:rFonts w:ascii="宋体" w:hAnsi="宋体"/>
          <w:sz w:val="24"/>
        </w:rPr>
      </w:pPr>
    </w:p>
    <w:p w14:paraId="7FEBA3E3">
      <w:pPr>
        <w:spacing w:line="500" w:lineRule="exact"/>
        <w:ind w:firstLine="3600" w:firstLineChars="1500"/>
        <w:rPr>
          <w:rFonts w:ascii="宋体" w:hAnsi="宋体"/>
          <w:sz w:val="24"/>
        </w:rPr>
      </w:pPr>
      <w:r>
        <w:rPr>
          <w:rFonts w:hint="eastAsia" w:ascii="宋体" w:hAnsi="宋体"/>
          <w:sz w:val="24"/>
        </w:rPr>
        <w:t>竞价人</w:t>
      </w:r>
    </w:p>
    <w:p w14:paraId="5047DA69">
      <w:pPr>
        <w:spacing w:line="500" w:lineRule="exact"/>
        <w:ind w:firstLine="3600" w:firstLineChars="1500"/>
        <w:rPr>
          <w:rFonts w:ascii="宋体" w:hAnsi="宋体"/>
          <w:sz w:val="24"/>
        </w:rPr>
      </w:pPr>
      <w:r>
        <w:rPr>
          <w:rFonts w:hint="eastAsia" w:ascii="宋体" w:hAnsi="宋体"/>
          <w:sz w:val="24"/>
        </w:rPr>
        <w:t>竞价人（全称并加盖公章）：</w:t>
      </w:r>
      <w:r>
        <w:rPr>
          <w:rFonts w:hint="eastAsia" w:ascii="宋体" w:hAnsi="宋体"/>
          <w:sz w:val="24"/>
          <w:u w:val="single"/>
        </w:rPr>
        <w:t xml:space="preserve">                </w:t>
      </w:r>
    </w:p>
    <w:p w14:paraId="10615E52">
      <w:pPr>
        <w:spacing w:line="500" w:lineRule="exact"/>
        <w:ind w:firstLine="3600" w:firstLineChars="1500"/>
        <w:rPr>
          <w:rFonts w:ascii="宋体" w:hAnsi="宋体"/>
          <w:sz w:val="24"/>
        </w:rPr>
      </w:pPr>
      <w:r>
        <w:rPr>
          <w:rFonts w:hint="eastAsia" w:ascii="宋体" w:hAnsi="宋体"/>
          <w:sz w:val="24"/>
        </w:rPr>
        <w:t>法定代表人签字或盖章：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85840F1">
      <w:pPr>
        <w:spacing w:line="500" w:lineRule="exact"/>
        <w:ind w:firstLine="3600" w:firstLineChars="1500"/>
        <w:rPr>
          <w:rFonts w:ascii="宋体" w:hAnsi="宋体"/>
          <w:sz w:val="24"/>
        </w:rPr>
      </w:pPr>
      <w:r>
        <w:rPr>
          <w:rFonts w:hint="eastAsia" w:ascii="宋体" w:hAnsi="宋体"/>
          <w:sz w:val="24"/>
        </w:rPr>
        <w:t>日     期：</w:t>
      </w:r>
      <w:r>
        <w:rPr>
          <w:rFonts w:hint="eastAsia" w:ascii="宋体" w:hAnsi="宋体"/>
          <w:sz w:val="24"/>
          <w:u w:val="single"/>
        </w:rPr>
        <w:t xml:space="preserve">              </w:t>
      </w:r>
    </w:p>
    <w:p w14:paraId="5D0BB916">
      <w:pPr>
        <w:spacing w:line="500" w:lineRule="exact"/>
        <w:rPr>
          <w:rFonts w:ascii="宋体" w:hAnsi="宋体"/>
          <w:sz w:val="24"/>
        </w:rPr>
      </w:pPr>
    </w:p>
    <w:p w14:paraId="4840C3A9">
      <w:pPr>
        <w:spacing w:line="500" w:lineRule="exact"/>
        <w:ind w:firstLine="3600" w:firstLineChars="1500"/>
        <w:rPr>
          <w:rFonts w:ascii="宋体" w:hAnsi="宋体"/>
          <w:sz w:val="24"/>
        </w:rPr>
      </w:pPr>
      <w:r>
        <w:rPr>
          <w:rFonts w:hint="eastAsia" w:ascii="宋体" w:hAnsi="宋体"/>
          <w:sz w:val="24"/>
        </w:rPr>
        <w:t>被授权人</w:t>
      </w:r>
    </w:p>
    <w:p w14:paraId="2190D180">
      <w:pPr>
        <w:spacing w:line="500" w:lineRule="exact"/>
        <w:ind w:firstLine="3600" w:firstLineChars="1500"/>
        <w:rPr>
          <w:rFonts w:ascii="宋体" w:hAnsi="宋体"/>
          <w:sz w:val="24"/>
        </w:rPr>
      </w:pPr>
      <w:r>
        <w:rPr>
          <w:rFonts w:hint="eastAsia" w:ascii="宋体" w:hAnsi="宋体"/>
          <w:sz w:val="24"/>
        </w:rPr>
        <w:t>竞价人的委托代理人签字：</w:t>
      </w:r>
      <w:r>
        <w:rPr>
          <w:rFonts w:hint="eastAsia" w:ascii="宋体" w:hAnsi="宋体"/>
          <w:sz w:val="24"/>
          <w:u w:val="single"/>
        </w:rPr>
        <w:t xml:space="preserve">                    </w:t>
      </w:r>
    </w:p>
    <w:p w14:paraId="43AAE8AF">
      <w:pPr>
        <w:tabs>
          <w:tab w:val="left" w:pos="5355"/>
        </w:tabs>
        <w:spacing w:line="500" w:lineRule="exact"/>
        <w:ind w:firstLine="3600" w:firstLineChars="15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07E06211">
      <w:pPr>
        <w:tabs>
          <w:tab w:val="left" w:pos="5355"/>
        </w:tabs>
        <w:spacing w:line="500" w:lineRule="exact"/>
        <w:rPr>
          <w:rFonts w:ascii="宋体" w:hAnsi="宋体"/>
          <w:b/>
          <w:sz w:val="24"/>
        </w:rPr>
      </w:pPr>
    </w:p>
    <w:p w14:paraId="5A4FBDF0">
      <w:pPr>
        <w:pStyle w:val="5"/>
      </w:pPr>
    </w:p>
    <w:p w14:paraId="32BD17C0">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49D1B60F">
      <w:pPr>
        <w:spacing w:line="480" w:lineRule="auto"/>
        <w:jc w:val="left"/>
        <w:rPr>
          <w:rFonts w:ascii="宋体" w:hAnsi="宋体"/>
          <w:b/>
          <w:sz w:val="28"/>
          <w:szCs w:val="28"/>
        </w:rPr>
      </w:pPr>
      <w:r>
        <w:rPr>
          <w:rFonts w:ascii="宋体" w:hAnsi="宋体" w:cs="宋体"/>
          <w:b/>
          <w:kern w:val="0"/>
          <w:sz w:val="24"/>
        </w:rPr>
        <w:br w:type="page"/>
      </w:r>
    </w:p>
    <w:p w14:paraId="1C3D7D26">
      <w:pPr>
        <w:jc w:val="center"/>
        <w:rPr>
          <w:rFonts w:hint="eastAsia" w:ascii="宋体" w:hAnsi="宋体"/>
          <w:b/>
          <w:bCs/>
          <w:color w:val="auto"/>
          <w:sz w:val="28"/>
          <w:szCs w:val="28"/>
        </w:rPr>
      </w:pPr>
    </w:p>
    <w:p w14:paraId="11E2F899">
      <w:pPr>
        <w:jc w:val="center"/>
        <w:rPr>
          <w:rFonts w:hint="eastAsia" w:ascii="宋体" w:hAnsi="宋体" w:eastAsia="宋体"/>
          <w:b/>
          <w:bCs/>
          <w:color w:val="auto"/>
          <w:sz w:val="28"/>
          <w:szCs w:val="28"/>
          <w:lang w:eastAsia="zh-CN"/>
        </w:rPr>
      </w:pPr>
      <w:r>
        <w:rPr>
          <w:rFonts w:hint="eastAsia" w:ascii="宋体" w:hAnsi="宋体"/>
          <w:b/>
          <w:bCs/>
          <w:color w:val="auto"/>
          <w:sz w:val="28"/>
          <w:szCs w:val="28"/>
        </w:rPr>
        <w:t>供应商资格承诺函</w:t>
      </w:r>
      <w:r>
        <w:rPr>
          <w:rFonts w:hint="eastAsia" w:ascii="宋体" w:hAnsi="宋体"/>
          <w:b/>
          <w:bCs/>
          <w:color w:val="auto"/>
          <w:sz w:val="28"/>
          <w:szCs w:val="28"/>
          <w:lang w:eastAsia="zh-CN"/>
        </w:rPr>
        <w:t>（若有）</w:t>
      </w:r>
    </w:p>
    <w:p w14:paraId="30C784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070F2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致(采购人或政府采购代理机构)</w:t>
      </w:r>
      <w:r>
        <w:rPr>
          <w:rFonts w:hint="eastAsia" w:ascii="宋体" w:hAnsi="宋体" w:cs="宋体"/>
          <w:sz w:val="24"/>
          <w:szCs w:val="24"/>
          <w:lang w:eastAsia="zh-CN"/>
        </w:rPr>
        <w:t>：</w:t>
      </w:r>
    </w:p>
    <w:p w14:paraId="7C89D4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单位名称(自然人姓名)</w:t>
      </w:r>
      <w:r>
        <w:rPr>
          <w:rFonts w:hint="eastAsia" w:ascii="宋体" w:hAnsi="宋体" w:cs="宋体"/>
          <w:sz w:val="24"/>
          <w:szCs w:val="24"/>
          <w:lang w:eastAsia="zh-CN"/>
        </w:rPr>
        <w:t>：</w:t>
      </w:r>
    </w:p>
    <w:p w14:paraId="085127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统一社会信用代码(身份证号码)</w:t>
      </w:r>
      <w:r>
        <w:rPr>
          <w:rFonts w:hint="eastAsia" w:ascii="宋体" w:hAnsi="宋体" w:cs="宋体"/>
          <w:sz w:val="24"/>
          <w:szCs w:val="24"/>
          <w:lang w:eastAsia="zh-CN"/>
        </w:rPr>
        <w:t>：</w:t>
      </w:r>
    </w:p>
    <w:p w14:paraId="4FDCA0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法定代表人(负责人)</w:t>
      </w:r>
      <w:r>
        <w:rPr>
          <w:rFonts w:hint="eastAsia" w:ascii="宋体" w:hAnsi="宋体" w:cs="宋体"/>
          <w:sz w:val="24"/>
          <w:szCs w:val="24"/>
          <w:lang w:eastAsia="zh-CN"/>
        </w:rPr>
        <w:t>：</w:t>
      </w:r>
    </w:p>
    <w:p w14:paraId="76DE9B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联系地址和电话</w:t>
      </w:r>
      <w:r>
        <w:rPr>
          <w:rFonts w:hint="eastAsia" w:ascii="宋体" w:hAnsi="宋体" w:cs="宋体"/>
          <w:sz w:val="24"/>
          <w:szCs w:val="24"/>
          <w:lang w:eastAsia="zh-CN"/>
        </w:rPr>
        <w:t>：</w:t>
      </w:r>
    </w:p>
    <w:p w14:paraId="364631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35361E2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r>
        <w:rPr>
          <w:rFonts w:hint="eastAsia" w:ascii="宋体" w:hAnsi="宋体" w:cs="宋体"/>
          <w:sz w:val="24"/>
          <w:szCs w:val="24"/>
          <w:lang w:eastAsia="zh-CN"/>
        </w:rPr>
        <w:t>：</w:t>
      </w:r>
    </w:p>
    <w:p w14:paraId="505BF97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一、我单位(本人)</w:t>
      </w:r>
      <w:r>
        <w:rPr>
          <w:rFonts w:hint="eastAsia" w:ascii="宋体" w:hAnsi="宋体" w:eastAsia="宋体" w:cs="宋体"/>
          <w:sz w:val="24"/>
          <w:szCs w:val="24"/>
          <w:lang w:val="en-US" w:eastAsia="zh-CN"/>
        </w:rPr>
        <w:t>具备</w:t>
      </w:r>
      <w:r>
        <w:rPr>
          <w:rFonts w:hint="eastAsia" w:ascii="宋体" w:hAnsi="宋体" w:eastAsia="宋体" w:cs="宋体"/>
          <w:sz w:val="24"/>
          <w:szCs w:val="24"/>
        </w:rPr>
        <w:t>采购文件要求以及《中华人民共和国政府采购法》第二十二条规定的条件</w:t>
      </w:r>
      <w:r>
        <w:rPr>
          <w:rFonts w:hint="eastAsia" w:ascii="宋体" w:hAnsi="宋体" w:cs="宋体"/>
          <w:sz w:val="24"/>
          <w:szCs w:val="24"/>
          <w:lang w:eastAsia="zh-CN"/>
        </w:rPr>
        <w:t>：</w:t>
      </w:r>
    </w:p>
    <w:p w14:paraId="204E210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1.具有独立承担民事责任的能力</w:t>
      </w:r>
      <w:r>
        <w:rPr>
          <w:rFonts w:hint="eastAsia" w:ascii="宋体" w:hAnsi="宋体" w:cs="宋体"/>
          <w:sz w:val="24"/>
          <w:szCs w:val="24"/>
          <w:lang w:eastAsia="zh-CN"/>
        </w:rPr>
        <w:t>；</w:t>
      </w:r>
    </w:p>
    <w:p w14:paraId="4877D39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2.具有良好的商业信誉和健全的财务会计制度</w:t>
      </w:r>
      <w:r>
        <w:rPr>
          <w:rFonts w:hint="eastAsia" w:ascii="宋体" w:hAnsi="宋体" w:cs="宋体"/>
          <w:sz w:val="24"/>
          <w:szCs w:val="24"/>
          <w:lang w:eastAsia="zh-CN"/>
        </w:rPr>
        <w:t>；</w:t>
      </w:r>
    </w:p>
    <w:p w14:paraId="5040D1C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3.具有履行合同所必需的设备和专业技术能力</w:t>
      </w:r>
      <w:r>
        <w:rPr>
          <w:rFonts w:hint="eastAsia" w:ascii="宋体" w:hAnsi="宋体" w:cs="宋体"/>
          <w:sz w:val="24"/>
          <w:szCs w:val="24"/>
          <w:lang w:eastAsia="zh-CN"/>
        </w:rPr>
        <w:t>；</w:t>
      </w:r>
    </w:p>
    <w:p w14:paraId="0D63397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4.有依法缴纳税收和社会保障资金的良好记录</w:t>
      </w:r>
      <w:r>
        <w:rPr>
          <w:rFonts w:hint="eastAsia" w:ascii="宋体" w:hAnsi="宋体" w:cs="宋体"/>
          <w:sz w:val="24"/>
          <w:szCs w:val="24"/>
          <w:lang w:eastAsia="zh-CN"/>
        </w:rPr>
        <w:t>；</w:t>
      </w:r>
    </w:p>
    <w:p w14:paraId="48B2F2E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5.参加政府采购活动前三年内，在经营活动中没有重大违法记录</w:t>
      </w:r>
      <w:r>
        <w:rPr>
          <w:rFonts w:hint="eastAsia" w:ascii="宋体" w:hAnsi="宋体" w:eastAsia="宋体" w:cs="宋体"/>
          <w:sz w:val="24"/>
          <w:szCs w:val="24"/>
          <w:lang w:eastAsia="zh-CN"/>
        </w:rPr>
        <w:t>；</w:t>
      </w:r>
    </w:p>
    <w:p w14:paraId="27E804D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法律、行政法规规定的其他条件。</w:t>
      </w:r>
    </w:p>
    <w:p w14:paraId="5822A8B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E7899F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w:t>
      </w:r>
      <w:r>
        <w:rPr>
          <w:rFonts w:hint="eastAsia" w:ascii="宋体" w:hAnsi="宋体" w:cs="宋体"/>
          <w:sz w:val="24"/>
          <w:szCs w:val="24"/>
          <w:lang w:eastAsia="zh-CN"/>
        </w:rPr>
        <w:t>：</w:t>
      </w:r>
      <w:r>
        <w:rPr>
          <w:rFonts w:hint="eastAsia" w:ascii="宋体" w:hAnsi="宋体" w:eastAsia="宋体" w:cs="宋体"/>
          <w:sz w:val="24"/>
          <w:szCs w:val="24"/>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sz w:val="24"/>
          <w:szCs w:val="24"/>
          <w:lang w:eastAsia="zh-CN"/>
        </w:rPr>
        <w:t>和政府采购法律法规有关</w:t>
      </w:r>
      <w:r>
        <w:rPr>
          <w:rFonts w:hint="eastAsia" w:ascii="宋体" w:hAnsi="宋体" w:eastAsia="宋体" w:cs="宋体"/>
          <w:sz w:val="24"/>
          <w:szCs w:val="24"/>
          <w:lang w:val="en-US" w:eastAsia="zh-CN"/>
        </w:rPr>
        <w:t>规定</w:t>
      </w:r>
      <w:r>
        <w:rPr>
          <w:rFonts w:hint="eastAsia" w:ascii="宋体" w:hAnsi="宋体" w:eastAsia="宋体" w:cs="宋体"/>
          <w:sz w:val="24"/>
          <w:szCs w:val="24"/>
        </w:rPr>
        <w:t>处理。</w:t>
      </w:r>
    </w:p>
    <w:p w14:paraId="74B48D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18367F68">
      <w:pPr>
        <w:keepNext w:val="0"/>
        <w:keepLines w:val="0"/>
        <w:pageBreakBefore w:val="0"/>
        <w:widowControl w:val="0"/>
        <w:kinsoku/>
        <w:wordWrap/>
        <w:overflowPunct/>
        <w:topLinePunct w:val="0"/>
        <w:autoSpaceDE/>
        <w:autoSpaceDN/>
        <w:bidi w:val="0"/>
        <w:adjustRightInd/>
        <w:snapToGrid/>
        <w:spacing w:line="240" w:lineRule="auto"/>
        <w:ind w:firstLine="2640" w:firstLineChars="1100"/>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供应商名称(单位公章)</w:t>
      </w:r>
      <w:r>
        <w:rPr>
          <w:rFonts w:hint="eastAsia" w:ascii="宋体" w:hAnsi="宋体" w:cs="宋体"/>
          <w:sz w:val="24"/>
          <w:szCs w:val="24"/>
          <w:lang w:eastAsia="zh-CN"/>
        </w:rPr>
        <w:t>：</w:t>
      </w:r>
    </w:p>
    <w:p w14:paraId="624C96FC">
      <w:pPr>
        <w:keepNext w:val="0"/>
        <w:keepLines w:val="0"/>
        <w:pageBreakBefore w:val="0"/>
        <w:widowControl w:val="0"/>
        <w:kinsoku/>
        <w:wordWrap/>
        <w:overflowPunct/>
        <w:topLinePunct w:val="0"/>
        <w:autoSpaceDE/>
        <w:autoSpaceDN/>
        <w:bidi w:val="0"/>
        <w:adjustRightInd/>
        <w:snapToGrid/>
        <w:spacing w:line="240" w:lineRule="auto"/>
        <w:ind w:firstLine="6240" w:firstLineChars="26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月   </w:t>
      </w:r>
      <w:r>
        <w:rPr>
          <w:rFonts w:hint="eastAsia" w:ascii="宋体" w:hAnsi="宋体" w:eastAsia="宋体" w:cs="宋体"/>
          <w:sz w:val="24"/>
          <w:szCs w:val="24"/>
        </w:rPr>
        <w:t>日</w:t>
      </w:r>
    </w:p>
    <w:p w14:paraId="42A71E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147FF9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注</w:t>
      </w:r>
      <w:r>
        <w:rPr>
          <w:rFonts w:hint="eastAsia" w:ascii="宋体" w:hAnsi="宋体" w:cs="宋体"/>
          <w:sz w:val="24"/>
          <w:szCs w:val="24"/>
          <w:lang w:eastAsia="zh-CN"/>
        </w:rPr>
        <w:t>：</w:t>
      </w:r>
    </w:p>
    <w:p w14:paraId="6D96CA4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1.我单位(本人)专指参加采购活动的供应商(含自然人)</w:t>
      </w:r>
      <w:r>
        <w:rPr>
          <w:rFonts w:hint="eastAsia" w:ascii="宋体" w:hAnsi="宋体" w:eastAsia="宋体" w:cs="宋体"/>
          <w:sz w:val="24"/>
          <w:szCs w:val="24"/>
          <w:lang w:eastAsia="zh-CN"/>
        </w:rPr>
        <w:t>；</w:t>
      </w:r>
    </w:p>
    <w:p w14:paraId="0E40EC7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eastAsia="zh-CN"/>
        </w:rPr>
        <w:t>资格承诺的</w:t>
      </w:r>
      <w:r>
        <w:rPr>
          <w:rFonts w:hint="eastAsia" w:ascii="宋体" w:hAnsi="宋体" w:eastAsia="宋体" w:cs="宋体"/>
          <w:sz w:val="24"/>
          <w:szCs w:val="24"/>
        </w:rPr>
        <w:t>供应商</w:t>
      </w:r>
      <w:r>
        <w:rPr>
          <w:rFonts w:hint="eastAsia" w:ascii="宋体" w:hAnsi="宋体" w:eastAsia="宋体" w:cs="宋体"/>
          <w:sz w:val="24"/>
          <w:szCs w:val="24"/>
          <w:lang w:eastAsia="zh-CN"/>
        </w:rPr>
        <w:t>应</w:t>
      </w:r>
      <w:r>
        <w:rPr>
          <w:rFonts w:hint="eastAsia" w:ascii="宋体" w:hAnsi="宋体" w:eastAsia="宋体" w:cs="宋体"/>
          <w:sz w:val="24"/>
          <w:szCs w:val="24"/>
        </w:rPr>
        <w:t>在</w:t>
      </w:r>
      <w:r>
        <w:rPr>
          <w:rFonts w:hint="eastAsia" w:ascii="宋体" w:hAnsi="宋体" w:cs="宋体"/>
          <w:sz w:val="24"/>
          <w:szCs w:val="24"/>
          <w:lang w:eastAsia="zh-CN"/>
        </w:rPr>
        <w:t>报价</w:t>
      </w:r>
      <w:r>
        <w:rPr>
          <w:rFonts w:hint="eastAsia" w:ascii="宋体" w:hAnsi="宋体" w:eastAsia="宋体" w:cs="宋体"/>
          <w:sz w:val="24"/>
          <w:szCs w:val="24"/>
        </w:rPr>
        <w:t>文件中按此模板提供承诺函，否则，视为</w:t>
      </w:r>
      <w:r>
        <w:rPr>
          <w:rFonts w:hint="eastAsia" w:ascii="宋体" w:hAnsi="宋体" w:eastAsia="宋体" w:cs="宋体"/>
          <w:sz w:val="24"/>
          <w:szCs w:val="24"/>
          <w:lang w:eastAsia="zh-CN"/>
        </w:rPr>
        <w:t>未按照</w:t>
      </w:r>
      <w:r>
        <w:rPr>
          <w:rFonts w:hint="eastAsia" w:ascii="宋体" w:hAnsi="宋体" w:cs="宋体"/>
          <w:sz w:val="24"/>
          <w:szCs w:val="24"/>
          <w:lang w:eastAsia="zh-CN"/>
        </w:rPr>
        <w:t>竞价</w:t>
      </w:r>
      <w:r>
        <w:rPr>
          <w:rFonts w:hint="eastAsia" w:ascii="宋体" w:hAnsi="宋体" w:eastAsia="宋体" w:cs="宋体"/>
          <w:sz w:val="24"/>
          <w:szCs w:val="24"/>
          <w:lang w:eastAsia="zh-CN"/>
        </w:rPr>
        <w:t>文件规定提交</w:t>
      </w:r>
      <w:r>
        <w:rPr>
          <w:rFonts w:hint="eastAsia" w:ascii="宋体" w:hAnsi="宋体" w:cs="宋体"/>
          <w:sz w:val="24"/>
          <w:szCs w:val="24"/>
          <w:lang w:eastAsia="zh-CN"/>
        </w:rPr>
        <w:t>供应商</w:t>
      </w:r>
      <w:r>
        <w:rPr>
          <w:rFonts w:hint="eastAsia" w:ascii="宋体" w:hAnsi="宋体" w:eastAsia="宋体" w:cs="宋体"/>
          <w:sz w:val="24"/>
          <w:szCs w:val="24"/>
          <w:lang w:eastAsia="zh-CN"/>
        </w:rPr>
        <w:t>的资格及资信文件，按资格审查不通过处理。</w:t>
      </w:r>
    </w:p>
    <w:p w14:paraId="03E480CB">
      <w:pPr>
        <w:jc w:val="center"/>
        <w:rPr>
          <w:rFonts w:hint="eastAsia" w:ascii="宋体" w:hAnsi="宋体"/>
          <w:b/>
          <w:bCs/>
          <w:sz w:val="28"/>
          <w:szCs w:val="28"/>
        </w:rPr>
      </w:pPr>
    </w:p>
    <w:p w14:paraId="3EB787E6">
      <w:pPr>
        <w:pStyle w:val="5"/>
        <w:rPr>
          <w:rFonts w:hint="eastAsia" w:ascii="宋体" w:hAnsi="宋体"/>
          <w:b/>
          <w:bCs/>
          <w:sz w:val="28"/>
          <w:szCs w:val="28"/>
        </w:rPr>
      </w:pPr>
    </w:p>
    <w:p w14:paraId="2F17ECA8">
      <w:pPr>
        <w:pStyle w:val="5"/>
        <w:rPr>
          <w:rFonts w:hint="eastAsia" w:ascii="宋体" w:hAnsi="宋体"/>
          <w:b/>
          <w:bCs/>
          <w:sz w:val="28"/>
          <w:szCs w:val="28"/>
        </w:rPr>
      </w:pPr>
    </w:p>
    <w:p w14:paraId="54331F87">
      <w:pPr>
        <w:spacing w:line="480" w:lineRule="auto"/>
        <w:jc w:val="center"/>
        <w:rPr>
          <w:rFonts w:ascii="宋体" w:hAnsi="宋体"/>
          <w:b/>
          <w:bCs/>
          <w:sz w:val="28"/>
          <w:szCs w:val="28"/>
        </w:rPr>
      </w:pPr>
      <w:r>
        <w:rPr>
          <w:rFonts w:hint="eastAsia" w:ascii="宋体" w:hAnsi="宋体"/>
          <w:b/>
          <w:bCs/>
          <w:sz w:val="28"/>
          <w:szCs w:val="28"/>
        </w:rPr>
        <w:t>财务状况报告</w:t>
      </w:r>
      <w:r>
        <w:rPr>
          <w:rFonts w:hint="eastAsia" w:ascii="宋体" w:hAnsi="宋体"/>
          <w:b/>
          <w:bCs/>
          <w:color w:val="auto"/>
          <w:sz w:val="28"/>
          <w:szCs w:val="28"/>
          <w:lang w:eastAsia="zh-CN"/>
        </w:rPr>
        <w:t>（若有）</w:t>
      </w:r>
    </w:p>
    <w:p w14:paraId="7807FF34">
      <w:pPr>
        <w:ind w:firstLine="420" w:firstLineChars="200"/>
        <w:jc w:val="left"/>
      </w:pPr>
    </w:p>
    <w:p w14:paraId="641C555A">
      <w:pPr>
        <w:ind w:firstLine="480" w:firstLineChars="200"/>
        <w:jc w:val="left"/>
        <w:rPr>
          <w:rFonts w:ascii="宋体" w:hAnsi="宋体"/>
          <w:sz w:val="24"/>
          <w:szCs w:val="24"/>
        </w:rPr>
      </w:pPr>
      <w:r>
        <w:rPr>
          <w:rFonts w:hint="eastAsia" w:asciiTheme="minorEastAsia" w:hAnsiTheme="minorEastAsia" w:eastAsiaTheme="minorEastAsia"/>
          <w:kern w:val="0"/>
          <w:sz w:val="24"/>
          <w:szCs w:val="24"/>
        </w:rPr>
        <w:t>竞价人提供的财务报告复印件（成立年限按照竞价截</w:t>
      </w:r>
      <w:r>
        <w:rPr>
          <w:rFonts w:hint="eastAsia" w:asciiTheme="minorEastAsia" w:hAnsiTheme="minorEastAsia" w:eastAsiaTheme="minorEastAsia"/>
          <w:color w:val="auto"/>
          <w:kern w:val="0"/>
          <w:sz w:val="24"/>
          <w:szCs w:val="24"/>
        </w:rPr>
        <w:t>止时间推算）应符合下列规定：a.成立年限满1年及以上的竞价人，提供经审计的</w:t>
      </w:r>
      <w:r>
        <w:rPr>
          <w:rFonts w:hint="eastAsia" w:asciiTheme="minorEastAsia" w:hAnsiTheme="minorEastAsia" w:eastAsiaTheme="minorEastAsia"/>
          <w:color w:val="auto"/>
          <w:kern w:val="0"/>
          <w:sz w:val="24"/>
          <w:szCs w:val="24"/>
          <w:lang w:eastAsia="zh-CN"/>
        </w:rPr>
        <w:t>上一年度</w:t>
      </w:r>
      <w:r>
        <w:rPr>
          <w:rFonts w:hint="eastAsia" w:asciiTheme="minorEastAsia" w:hAnsiTheme="minorEastAsia" w:eastAsiaTheme="minorEastAsia"/>
          <w:color w:val="auto"/>
          <w:kern w:val="0"/>
          <w:sz w:val="24"/>
          <w:szCs w:val="24"/>
        </w:rPr>
        <w:t>的年度财务报告。b.成立年限满半年但不足1年的竞价人，提供该半年度中任一季度的季度财务报告或该半年度的半年度财务报告。c.无法按照以上a、b项规定提供财务报告复印件的竞价人（包括但不限于：成立年限满1年及以上的竞价人、成立年限满半年但不足1年的竞价人、成立年限不足半年的竞价人）</w:t>
      </w:r>
      <w:r>
        <w:rPr>
          <w:rFonts w:hint="eastAsia" w:asciiTheme="minorEastAsia" w:hAnsiTheme="minorEastAsia" w:eastAsiaTheme="minorEastAsia"/>
          <w:kern w:val="0"/>
          <w:sz w:val="24"/>
          <w:szCs w:val="24"/>
        </w:rPr>
        <w:t>，应选择提供资信证明。</w:t>
      </w:r>
    </w:p>
    <w:p w14:paraId="6AC8F7F9">
      <w:pPr>
        <w:jc w:val="center"/>
        <w:rPr>
          <w:rFonts w:ascii="宋体" w:hAnsi="宋体" w:cs="宋体"/>
          <w:b/>
          <w:kern w:val="0"/>
          <w:sz w:val="24"/>
        </w:rPr>
      </w:pPr>
    </w:p>
    <w:p w14:paraId="4A28B6E0">
      <w:pPr>
        <w:pStyle w:val="5"/>
        <w:rPr>
          <w:rFonts w:ascii="宋体" w:hAnsi="宋体" w:cs="宋体"/>
          <w:b/>
          <w:kern w:val="0"/>
          <w:sz w:val="24"/>
        </w:rPr>
      </w:pPr>
    </w:p>
    <w:p w14:paraId="4AACAD68">
      <w:pPr>
        <w:pStyle w:val="5"/>
        <w:rPr>
          <w:rFonts w:ascii="宋体" w:hAnsi="宋体" w:cs="宋体"/>
          <w:b/>
          <w:kern w:val="0"/>
          <w:sz w:val="24"/>
        </w:rPr>
      </w:pPr>
    </w:p>
    <w:p w14:paraId="48567DEE">
      <w:pPr>
        <w:pStyle w:val="5"/>
        <w:rPr>
          <w:rFonts w:ascii="宋体" w:hAnsi="宋体" w:cs="宋体"/>
          <w:b/>
          <w:kern w:val="0"/>
          <w:sz w:val="24"/>
        </w:rPr>
      </w:pPr>
    </w:p>
    <w:p w14:paraId="57D130A5">
      <w:pPr>
        <w:pStyle w:val="5"/>
        <w:rPr>
          <w:rFonts w:ascii="宋体" w:hAnsi="宋体" w:cs="宋体"/>
          <w:b/>
          <w:kern w:val="0"/>
          <w:sz w:val="24"/>
        </w:rPr>
      </w:pPr>
    </w:p>
    <w:p w14:paraId="79D614CE">
      <w:pPr>
        <w:jc w:val="center"/>
        <w:rPr>
          <w:rFonts w:ascii="宋体" w:hAnsi="宋体"/>
          <w:b/>
          <w:bCs/>
          <w:sz w:val="28"/>
          <w:szCs w:val="28"/>
        </w:rPr>
      </w:pPr>
      <w:r>
        <w:rPr>
          <w:rFonts w:hint="eastAsia" w:ascii="宋体" w:hAnsi="宋体"/>
          <w:b/>
          <w:bCs/>
          <w:sz w:val="28"/>
          <w:szCs w:val="28"/>
        </w:rPr>
        <w:t>依法缴纳税收凭据</w:t>
      </w:r>
      <w:r>
        <w:rPr>
          <w:rFonts w:hint="eastAsia" w:ascii="宋体" w:hAnsi="宋体"/>
          <w:b/>
          <w:bCs/>
          <w:color w:val="auto"/>
          <w:sz w:val="28"/>
          <w:szCs w:val="28"/>
          <w:lang w:eastAsia="zh-CN"/>
        </w:rPr>
        <w:t>（若有）</w:t>
      </w:r>
    </w:p>
    <w:p w14:paraId="24F2C769">
      <w:pPr>
        <w:ind w:firstLine="422" w:firstLineChars="200"/>
        <w:rPr>
          <w:b/>
        </w:rPr>
      </w:pPr>
    </w:p>
    <w:p w14:paraId="3DE76FE2">
      <w:pPr>
        <w:ind w:firstLine="480" w:firstLineChars="200"/>
        <w:rPr>
          <w:rFonts w:ascii="宋体" w:hAnsi="宋体"/>
          <w:sz w:val="24"/>
          <w:szCs w:val="24"/>
        </w:rPr>
      </w:pPr>
      <w:r>
        <w:rPr>
          <w:rFonts w:hint="eastAsia" w:asciiTheme="minorEastAsia" w:hAnsiTheme="minorEastAsia" w:eastAsiaTheme="minorEastAsia"/>
          <w:kern w:val="0"/>
          <w:sz w:val="24"/>
          <w:szCs w:val="24"/>
        </w:rPr>
        <w:t>竞价人提供的税收缴纳凭据复印件应符合下列规定：a.竞价截止时间前已依法缴纳税收的竞价人，提供竞价截止时间前六个月中任一月份的税收缴纳凭据复印件。b.竞价截止时间的当月成立的竞价人，视同满足本项资格条件要求。c.若为依法免税范围的竞价人，提供依法免税证明材料的，视同满足本项资格条件要求。</w:t>
      </w:r>
    </w:p>
    <w:p w14:paraId="43F9A688">
      <w:pPr>
        <w:jc w:val="center"/>
        <w:rPr>
          <w:rFonts w:ascii="宋体" w:hAnsi="宋体" w:cs="宋体"/>
          <w:b/>
          <w:kern w:val="0"/>
          <w:sz w:val="24"/>
        </w:rPr>
      </w:pPr>
    </w:p>
    <w:p w14:paraId="6CB373B0">
      <w:pPr>
        <w:pStyle w:val="5"/>
        <w:rPr>
          <w:rFonts w:ascii="宋体" w:hAnsi="宋体" w:cs="宋体"/>
          <w:b/>
          <w:kern w:val="0"/>
          <w:sz w:val="24"/>
        </w:rPr>
      </w:pPr>
    </w:p>
    <w:p w14:paraId="79F88E62">
      <w:pPr>
        <w:pStyle w:val="5"/>
        <w:rPr>
          <w:rFonts w:ascii="宋体" w:hAnsi="宋体" w:cs="宋体"/>
          <w:b/>
          <w:kern w:val="0"/>
          <w:sz w:val="24"/>
        </w:rPr>
      </w:pPr>
    </w:p>
    <w:p w14:paraId="26F4F7CD">
      <w:pPr>
        <w:pStyle w:val="5"/>
        <w:rPr>
          <w:rFonts w:ascii="宋体" w:hAnsi="宋体" w:cs="宋体"/>
          <w:b/>
          <w:kern w:val="0"/>
          <w:sz w:val="24"/>
        </w:rPr>
      </w:pPr>
    </w:p>
    <w:p w14:paraId="54F8A972">
      <w:pPr>
        <w:pStyle w:val="5"/>
        <w:rPr>
          <w:rFonts w:ascii="宋体" w:hAnsi="宋体" w:cs="宋体"/>
          <w:b/>
          <w:kern w:val="0"/>
          <w:sz w:val="24"/>
        </w:rPr>
      </w:pPr>
    </w:p>
    <w:p w14:paraId="4D0198A1">
      <w:pPr>
        <w:pStyle w:val="5"/>
        <w:rPr>
          <w:rFonts w:ascii="宋体" w:hAnsi="宋体" w:cs="宋体"/>
          <w:b/>
          <w:kern w:val="0"/>
          <w:sz w:val="24"/>
        </w:rPr>
      </w:pPr>
    </w:p>
    <w:p w14:paraId="656DD776">
      <w:pPr>
        <w:jc w:val="center"/>
        <w:rPr>
          <w:rFonts w:ascii="宋体" w:hAnsi="宋体"/>
          <w:b/>
          <w:bCs/>
          <w:sz w:val="28"/>
          <w:szCs w:val="28"/>
        </w:rPr>
      </w:pPr>
      <w:r>
        <w:rPr>
          <w:rFonts w:hint="eastAsia" w:ascii="宋体" w:hAnsi="宋体"/>
          <w:b/>
          <w:bCs/>
          <w:sz w:val="28"/>
          <w:szCs w:val="28"/>
        </w:rPr>
        <w:t>依法缴纳社会保障资金凭据</w:t>
      </w:r>
      <w:r>
        <w:rPr>
          <w:rFonts w:hint="eastAsia" w:ascii="宋体" w:hAnsi="宋体"/>
          <w:b/>
          <w:bCs/>
          <w:color w:val="auto"/>
          <w:sz w:val="28"/>
          <w:szCs w:val="28"/>
          <w:lang w:eastAsia="zh-CN"/>
        </w:rPr>
        <w:t>（若有）</w:t>
      </w:r>
    </w:p>
    <w:p w14:paraId="3C04F97F">
      <w:pPr>
        <w:jc w:val="left"/>
        <w:rPr>
          <w:b/>
        </w:rPr>
      </w:pPr>
      <w:r>
        <w:rPr>
          <w:rFonts w:hint="eastAsia"/>
          <w:b/>
        </w:rPr>
        <w:t xml:space="preserve">    </w:t>
      </w:r>
    </w:p>
    <w:p w14:paraId="5B224055">
      <w:pPr>
        <w:ind w:firstLine="470" w:firstLineChars="196"/>
        <w:jc w:val="left"/>
        <w:rPr>
          <w:rFonts w:ascii="宋体" w:hAnsi="宋体"/>
        </w:rPr>
      </w:pPr>
      <w:r>
        <w:rPr>
          <w:rFonts w:hint="eastAsia" w:ascii="宋体" w:hAnsi="宋体" w:eastAsia="宋体" w:cs="宋体"/>
          <w:kern w:val="0"/>
          <w:sz w:val="24"/>
          <w:szCs w:val="24"/>
        </w:rPr>
        <w:t>竞价人提供的社会保障资金缴纳凭据复印件应符合下列规定：a.竞价截止时间前已依法缴纳社会保障资金的竞价人，提供竞价截止时间前六个月中任一月份的社会保障资金缴纳凭据复印件。b.竞价截止时间的当月成立的竞价人，视同满足本项资格条件要求。c.若为依法不需要缴纳或暂缓缴纳社会保障资金的竞价人，提供依法不需要缴纳或暂缓缴纳社会保障资金证明材料的，视同满足本项资格条件要求。</w:t>
      </w:r>
    </w:p>
    <w:p w14:paraId="3AF798F1">
      <w:pPr>
        <w:jc w:val="center"/>
        <w:rPr>
          <w:rFonts w:ascii="宋体" w:hAnsi="宋体" w:cs="宋体"/>
          <w:b/>
          <w:kern w:val="0"/>
          <w:sz w:val="24"/>
        </w:rPr>
      </w:pPr>
      <w:r>
        <w:rPr>
          <w:rFonts w:hint="eastAsia" w:ascii="宋体" w:hAnsi="宋体" w:cs="宋体"/>
          <w:b/>
          <w:kern w:val="0"/>
          <w:sz w:val="24"/>
        </w:rPr>
        <w:br w:type="page"/>
      </w:r>
    </w:p>
    <w:p w14:paraId="5EC02B04">
      <w:pPr>
        <w:jc w:val="center"/>
        <w:rPr>
          <w:rFonts w:hint="eastAsia" w:ascii="宋体" w:hAnsi="宋体"/>
          <w:b/>
          <w:bCs/>
          <w:sz w:val="28"/>
          <w:szCs w:val="28"/>
        </w:rPr>
      </w:pPr>
    </w:p>
    <w:p w14:paraId="3F8C7E2D">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03CF04EE">
      <w:pPr>
        <w:pStyle w:val="19"/>
        <w:widowControl/>
        <w:spacing w:before="0" w:beforeAutospacing="0" w:after="0" w:afterAutospacing="0" w:line="360" w:lineRule="auto"/>
        <w:rPr>
          <w:rFonts w:ascii="宋体" w:hAnsi="宋体" w:cs="宋体"/>
          <w:szCs w:val="24"/>
        </w:rPr>
      </w:pPr>
    </w:p>
    <w:p w14:paraId="0929E79A">
      <w:pPr>
        <w:pStyle w:val="19"/>
        <w:widowControl/>
        <w:spacing w:before="0" w:beforeAutospacing="0" w:after="0" w:afterAutospacing="0" w:line="480" w:lineRule="auto"/>
        <w:rPr>
          <w:rFonts w:hint="eastAsia" w:ascii="宋体" w:hAnsi="宋体" w:cs="宋体"/>
          <w:sz w:val="28"/>
          <w:szCs w:val="28"/>
        </w:rPr>
      </w:pPr>
    </w:p>
    <w:p w14:paraId="4C360E2D">
      <w:pPr>
        <w:pStyle w:val="19"/>
        <w:widowControl/>
        <w:spacing w:before="0" w:beforeAutospacing="0" w:after="0" w:afterAutospacing="0" w:line="480" w:lineRule="auto"/>
        <w:rPr>
          <w:rFonts w:ascii="宋体" w:hAnsi="宋体"/>
          <w:sz w:val="28"/>
          <w:szCs w:val="28"/>
        </w:rPr>
      </w:pPr>
      <w:r>
        <w:rPr>
          <w:rFonts w:hint="eastAsia" w:ascii="宋体" w:hAnsi="宋体" w:cs="宋体"/>
          <w:sz w:val="28"/>
          <w:szCs w:val="28"/>
        </w:rPr>
        <w:t>致：福建农林大学、福建立勤项目管理有限公司</w:t>
      </w:r>
    </w:p>
    <w:p w14:paraId="6F2782AA">
      <w:pPr>
        <w:pStyle w:val="19"/>
        <w:widowControl/>
        <w:spacing w:before="0" w:beforeAutospacing="0" w:after="0" w:afterAutospacing="0" w:line="480" w:lineRule="auto"/>
        <w:ind w:firstLine="560" w:firstLineChars="200"/>
        <w:rPr>
          <w:rFonts w:ascii="宋体" w:hAnsi="宋体"/>
          <w:sz w:val="28"/>
          <w:szCs w:val="28"/>
        </w:rPr>
      </w:pPr>
      <w:r>
        <w:rPr>
          <w:rFonts w:hint="eastAsia" w:ascii="宋体" w:hAnsi="宋体" w:cs="宋体"/>
          <w:sz w:val="28"/>
          <w:szCs w:val="28"/>
        </w:rPr>
        <w:t>参加采购活动前三年内，我方在经营活动中没有重大违法记录，也无行贿犯罪记录，否则产生不利后果由我方承担责任。</w:t>
      </w:r>
    </w:p>
    <w:p w14:paraId="1C7C685C">
      <w:pPr>
        <w:pStyle w:val="19"/>
        <w:widowControl/>
        <w:spacing w:before="0" w:beforeAutospacing="0" w:after="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18170821">
      <w:pPr>
        <w:pStyle w:val="19"/>
        <w:widowControl/>
        <w:spacing w:before="0" w:beforeAutospacing="0" w:after="0" w:afterAutospacing="0" w:line="360" w:lineRule="auto"/>
        <w:ind w:firstLine="420"/>
        <w:rPr>
          <w:rFonts w:ascii="宋体" w:hAnsi="宋体" w:cs="宋体"/>
          <w:szCs w:val="24"/>
        </w:rPr>
      </w:pPr>
    </w:p>
    <w:p w14:paraId="2A390E66">
      <w:pPr>
        <w:pStyle w:val="19"/>
        <w:widowControl/>
        <w:ind w:firstLine="420"/>
        <w:rPr>
          <w:rFonts w:ascii="宋体" w:hAnsi="宋体"/>
          <w:szCs w:val="24"/>
        </w:rPr>
      </w:pPr>
    </w:p>
    <w:p w14:paraId="1659946B">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14:paraId="34F73575">
      <w:pPr>
        <w:spacing w:line="460" w:lineRule="exact"/>
        <w:rPr>
          <w:rFonts w:ascii="宋体" w:hAnsi="宋体" w:cs="宋体"/>
          <w:kern w:val="0"/>
          <w:sz w:val="24"/>
        </w:rPr>
      </w:pPr>
    </w:p>
    <w:p w14:paraId="188A68DA">
      <w:pPr>
        <w:spacing w:line="460" w:lineRule="exact"/>
        <w:rPr>
          <w:rFonts w:ascii="宋体" w:hAnsi="宋体" w:cs="宋体"/>
          <w:kern w:val="0"/>
          <w:sz w:val="24"/>
        </w:rPr>
      </w:pPr>
      <w:r>
        <w:rPr>
          <w:rFonts w:hint="eastAsia" w:ascii="宋体" w:hAnsi="宋体" w:cs="宋体"/>
          <w:kern w:val="0"/>
          <w:sz w:val="24"/>
        </w:rPr>
        <w:t>竞价人法定代表人（或授权代表）签字：</w:t>
      </w:r>
      <w:r>
        <w:rPr>
          <w:rFonts w:hint="eastAsia" w:ascii="宋体" w:hAnsi="宋体" w:cs="宋体"/>
          <w:kern w:val="0"/>
          <w:sz w:val="24"/>
          <w:u w:val="single"/>
        </w:rPr>
        <w:t xml:space="preserve">                   </w:t>
      </w:r>
    </w:p>
    <w:p w14:paraId="51E0DAFA">
      <w:pPr>
        <w:widowControl/>
        <w:spacing w:line="360" w:lineRule="auto"/>
        <w:jc w:val="left"/>
        <w:rPr>
          <w:rFonts w:ascii="宋体" w:hAnsi="宋体" w:cs="宋体"/>
          <w:kern w:val="0"/>
          <w:sz w:val="24"/>
        </w:rPr>
      </w:pPr>
    </w:p>
    <w:p w14:paraId="71247B33">
      <w:pPr>
        <w:widowControl/>
        <w:spacing w:line="360" w:lineRule="auto"/>
        <w:jc w:val="left"/>
        <w:rPr>
          <w:rFonts w:ascii="宋体" w:hAnsi="宋体" w:cs="宋体"/>
          <w:kern w:val="0"/>
          <w:sz w:val="24"/>
          <w:u w:val="single"/>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36FAADEC">
      <w:pPr>
        <w:spacing w:line="440" w:lineRule="exact"/>
        <w:rPr>
          <w:rFonts w:ascii="宋体" w:hAnsi="宋体" w:cs="宋体"/>
          <w:b/>
          <w:kern w:val="0"/>
          <w:sz w:val="24"/>
        </w:rPr>
      </w:pPr>
    </w:p>
    <w:p w14:paraId="0D46D7CD">
      <w:pPr>
        <w:jc w:val="center"/>
        <w:rPr>
          <w:rFonts w:hint="eastAsia" w:ascii="宋体" w:hAnsi="宋体"/>
          <w:b/>
          <w:bCs/>
          <w:sz w:val="28"/>
          <w:szCs w:val="28"/>
        </w:rPr>
      </w:pPr>
      <w:r>
        <w:rPr>
          <w:rFonts w:ascii="宋体" w:hAnsi="宋体" w:cs="宋体"/>
          <w:b/>
          <w:kern w:val="0"/>
          <w:sz w:val="24"/>
        </w:rPr>
        <w:br w:type="page"/>
      </w:r>
    </w:p>
    <w:p w14:paraId="3F36FAE1">
      <w:pPr>
        <w:jc w:val="center"/>
        <w:rPr>
          <w:rFonts w:hint="eastAsia" w:ascii="宋体" w:hAnsi="宋体"/>
          <w:b/>
          <w:bCs/>
          <w:sz w:val="28"/>
          <w:szCs w:val="28"/>
        </w:rPr>
      </w:pPr>
    </w:p>
    <w:p w14:paraId="291E5C65">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2D827223">
      <w:pPr>
        <w:spacing w:line="440" w:lineRule="exact"/>
        <w:rPr>
          <w:rFonts w:ascii="宋体" w:hAnsi="宋体"/>
          <w:sz w:val="24"/>
          <w:szCs w:val="24"/>
        </w:rPr>
      </w:pPr>
    </w:p>
    <w:p w14:paraId="0E52EE43">
      <w:pPr>
        <w:pStyle w:val="19"/>
        <w:widowControl/>
        <w:spacing w:before="0" w:beforeAutospacing="0" w:after="150" w:afterAutospacing="0" w:line="480" w:lineRule="auto"/>
        <w:rPr>
          <w:rFonts w:hint="eastAsia" w:ascii="宋体" w:hAnsi="宋体" w:cs="宋体"/>
          <w:sz w:val="28"/>
          <w:szCs w:val="28"/>
        </w:rPr>
      </w:pPr>
    </w:p>
    <w:p w14:paraId="4938F637">
      <w:pPr>
        <w:pStyle w:val="19"/>
        <w:widowControl/>
        <w:spacing w:before="0" w:beforeAutospacing="0" w:after="150" w:afterAutospacing="0" w:line="480" w:lineRule="auto"/>
        <w:rPr>
          <w:rFonts w:ascii="宋体" w:hAnsi="宋体"/>
          <w:sz w:val="28"/>
          <w:szCs w:val="28"/>
        </w:rPr>
      </w:pPr>
      <w:r>
        <w:rPr>
          <w:rFonts w:hint="eastAsia" w:ascii="宋体" w:hAnsi="宋体" w:cs="宋体"/>
          <w:sz w:val="28"/>
          <w:szCs w:val="28"/>
        </w:rPr>
        <w:t>致：福建农林大学、福建立勤项目管理有限公司       </w:t>
      </w:r>
    </w:p>
    <w:p w14:paraId="5521E856">
      <w:pPr>
        <w:pStyle w:val="19"/>
        <w:widowControl/>
        <w:spacing w:before="0" w:beforeAutospacing="0" w:after="150" w:afterAutospacing="0" w:line="480" w:lineRule="auto"/>
        <w:ind w:firstLine="560" w:firstLineChars="200"/>
        <w:rPr>
          <w:rFonts w:ascii="宋体" w:hAnsi="宋体"/>
          <w:sz w:val="28"/>
          <w:szCs w:val="28"/>
        </w:rPr>
      </w:pPr>
      <w:r>
        <w:rPr>
          <w:rFonts w:hint="eastAsia" w:ascii="宋体" w:hAnsi="宋体" w:cs="宋体"/>
          <w:sz w:val="28"/>
          <w:szCs w:val="28"/>
        </w:rPr>
        <w:t>我方具备履行合同所必需的设备和专业技术能力，否则产生不利后果由我方承担责任。</w:t>
      </w:r>
    </w:p>
    <w:p w14:paraId="4388DF5C">
      <w:pPr>
        <w:pStyle w:val="19"/>
        <w:widowControl/>
        <w:spacing w:before="0" w:beforeAutospacing="0" w:after="15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4427EFF2">
      <w:pPr>
        <w:pStyle w:val="19"/>
        <w:widowControl/>
        <w:spacing w:before="0" w:beforeAutospacing="0" w:after="150" w:afterAutospacing="0"/>
        <w:ind w:firstLine="420"/>
        <w:rPr>
          <w:rFonts w:ascii="宋体" w:hAnsi="宋体"/>
          <w:szCs w:val="24"/>
        </w:rPr>
      </w:pPr>
    </w:p>
    <w:p w14:paraId="478B2AEE">
      <w:pPr>
        <w:spacing w:line="460" w:lineRule="exact"/>
        <w:rPr>
          <w:rFonts w:ascii="宋体" w:hAnsi="宋体" w:cs="宋体"/>
          <w:kern w:val="0"/>
          <w:sz w:val="24"/>
          <w:szCs w:val="24"/>
        </w:rPr>
      </w:pPr>
    </w:p>
    <w:p w14:paraId="77E74A04">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5FE49EFA">
      <w:pPr>
        <w:spacing w:line="460" w:lineRule="exact"/>
        <w:rPr>
          <w:rFonts w:ascii="宋体" w:hAnsi="宋体" w:cs="宋体"/>
          <w:kern w:val="0"/>
          <w:sz w:val="24"/>
          <w:szCs w:val="24"/>
        </w:rPr>
      </w:pPr>
    </w:p>
    <w:p w14:paraId="4DF2E15B">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4B8A4FC">
      <w:pPr>
        <w:widowControl/>
        <w:spacing w:line="360" w:lineRule="auto"/>
        <w:jc w:val="left"/>
        <w:rPr>
          <w:rFonts w:ascii="宋体" w:hAnsi="宋体" w:cs="宋体"/>
          <w:kern w:val="0"/>
          <w:sz w:val="24"/>
          <w:szCs w:val="24"/>
        </w:rPr>
      </w:pPr>
    </w:p>
    <w:p w14:paraId="5E45B2D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C0F22">
      <w:pPr>
        <w:spacing w:line="440" w:lineRule="exact"/>
        <w:rPr>
          <w:rFonts w:ascii="宋体" w:hAnsi="宋体" w:cs="宋体"/>
          <w:b/>
          <w:kern w:val="0"/>
          <w:sz w:val="24"/>
        </w:rPr>
      </w:pPr>
    </w:p>
    <w:p w14:paraId="4BFA06CF">
      <w:pPr>
        <w:spacing w:line="440" w:lineRule="exact"/>
        <w:rPr>
          <w:rFonts w:ascii="宋体" w:hAnsi="宋体" w:cs="宋体"/>
          <w:b/>
          <w:kern w:val="0"/>
          <w:sz w:val="24"/>
        </w:rPr>
      </w:pPr>
    </w:p>
    <w:p w14:paraId="14BBB805">
      <w:pPr>
        <w:spacing w:line="440" w:lineRule="exact"/>
        <w:rPr>
          <w:rFonts w:ascii="宋体" w:hAnsi="宋体" w:cs="宋体"/>
          <w:b/>
          <w:kern w:val="0"/>
          <w:sz w:val="24"/>
        </w:rPr>
      </w:pPr>
    </w:p>
    <w:p w14:paraId="5F962E5A">
      <w:pPr>
        <w:spacing w:line="440" w:lineRule="exact"/>
        <w:rPr>
          <w:rFonts w:ascii="宋体" w:hAnsi="宋体" w:cs="宋体"/>
          <w:b/>
          <w:kern w:val="0"/>
          <w:sz w:val="24"/>
        </w:rPr>
      </w:pPr>
    </w:p>
    <w:p w14:paraId="614C6FC9">
      <w:pPr>
        <w:spacing w:line="440" w:lineRule="exact"/>
        <w:rPr>
          <w:rFonts w:ascii="宋体" w:hAnsi="宋体" w:cs="宋体"/>
          <w:b/>
          <w:kern w:val="0"/>
          <w:sz w:val="24"/>
        </w:rPr>
      </w:pPr>
    </w:p>
    <w:p w14:paraId="1B624235">
      <w:pPr>
        <w:spacing w:line="440" w:lineRule="exact"/>
        <w:rPr>
          <w:rFonts w:ascii="宋体" w:hAnsi="宋体" w:cs="宋体"/>
          <w:b/>
          <w:kern w:val="0"/>
          <w:sz w:val="24"/>
        </w:rPr>
      </w:pPr>
    </w:p>
    <w:p w14:paraId="15BD91E2">
      <w:pPr>
        <w:spacing w:line="440" w:lineRule="exact"/>
        <w:rPr>
          <w:rFonts w:ascii="宋体" w:hAnsi="宋体" w:cs="宋体"/>
          <w:b/>
          <w:kern w:val="0"/>
          <w:sz w:val="24"/>
        </w:rPr>
      </w:pPr>
    </w:p>
    <w:p w14:paraId="20D4C479">
      <w:pPr>
        <w:spacing w:line="440" w:lineRule="exact"/>
        <w:rPr>
          <w:rFonts w:ascii="宋体" w:hAnsi="宋体" w:cs="宋体"/>
          <w:b/>
          <w:kern w:val="0"/>
          <w:sz w:val="24"/>
        </w:rPr>
      </w:pPr>
    </w:p>
    <w:p w14:paraId="61A4A5E9">
      <w:pPr>
        <w:spacing w:line="440" w:lineRule="exact"/>
        <w:rPr>
          <w:rFonts w:ascii="宋体" w:hAnsi="宋体" w:cs="宋体"/>
          <w:b/>
          <w:kern w:val="0"/>
          <w:sz w:val="24"/>
        </w:rPr>
      </w:pPr>
    </w:p>
    <w:p w14:paraId="2DD198D5">
      <w:pPr>
        <w:spacing w:line="440" w:lineRule="exact"/>
        <w:rPr>
          <w:rFonts w:ascii="宋体" w:hAnsi="宋体" w:cs="宋体"/>
          <w:b/>
          <w:kern w:val="0"/>
          <w:sz w:val="24"/>
        </w:rPr>
      </w:pPr>
    </w:p>
    <w:p w14:paraId="1B53C5D0">
      <w:pPr>
        <w:spacing w:line="440" w:lineRule="exact"/>
        <w:rPr>
          <w:rFonts w:ascii="宋体" w:hAnsi="宋体" w:cs="宋体"/>
          <w:b/>
          <w:kern w:val="0"/>
          <w:sz w:val="24"/>
        </w:rPr>
      </w:pPr>
    </w:p>
    <w:p w14:paraId="53C8E490">
      <w:pPr>
        <w:spacing w:line="440" w:lineRule="exact"/>
        <w:rPr>
          <w:rFonts w:ascii="宋体" w:hAnsi="宋体" w:cs="宋体"/>
          <w:b/>
          <w:kern w:val="0"/>
          <w:sz w:val="24"/>
        </w:rPr>
      </w:pPr>
    </w:p>
    <w:p w14:paraId="49B69E4B">
      <w:pPr>
        <w:jc w:val="center"/>
        <w:rPr>
          <w:rFonts w:hint="eastAsia" w:ascii="宋体" w:hAnsi="宋体"/>
          <w:b/>
          <w:bCs/>
          <w:sz w:val="28"/>
          <w:szCs w:val="28"/>
        </w:rPr>
      </w:pPr>
    </w:p>
    <w:p w14:paraId="3FD06EC2">
      <w:pPr>
        <w:jc w:val="center"/>
        <w:rPr>
          <w:rFonts w:ascii="宋体" w:hAnsi="宋体"/>
          <w:b/>
          <w:bCs/>
          <w:sz w:val="28"/>
          <w:szCs w:val="28"/>
        </w:rPr>
      </w:pPr>
      <w:r>
        <w:rPr>
          <w:rFonts w:hint="eastAsia" w:ascii="宋体" w:hAnsi="宋体"/>
          <w:b/>
          <w:bCs/>
          <w:sz w:val="28"/>
          <w:szCs w:val="28"/>
        </w:rPr>
        <w:t>信用信息查询结果</w:t>
      </w:r>
    </w:p>
    <w:p w14:paraId="50F7361B">
      <w:pPr>
        <w:ind w:firstLine="422" w:firstLineChars="200"/>
        <w:rPr>
          <w:rFonts w:ascii="宋体" w:hAnsi="宋体"/>
          <w:b/>
          <w:szCs w:val="21"/>
        </w:rPr>
      </w:pPr>
    </w:p>
    <w:p w14:paraId="6C997309">
      <w:pPr>
        <w:ind w:firstLine="480" w:firstLineChars="200"/>
        <w:rPr>
          <w:rFonts w:ascii="宋体" w:hAnsi="宋体"/>
          <w:sz w:val="24"/>
          <w:szCs w:val="24"/>
        </w:rPr>
      </w:pPr>
      <w:r>
        <w:rPr>
          <w:rFonts w:hint="eastAsia" w:ascii="宋体" w:hAnsi="宋体"/>
          <w:sz w:val="24"/>
          <w:szCs w:val="24"/>
        </w:rPr>
        <w:t>竞价人提供“信用中国”网站（www.creditchina.gov.cn）及中国政府采购网（www.ccgp.gov.cn）信用信息查询</w:t>
      </w:r>
      <w:r>
        <w:rPr>
          <w:rFonts w:hint="eastAsia" w:ascii="宋体" w:cs="仿宋"/>
          <w:sz w:val="24"/>
          <w:szCs w:val="24"/>
        </w:rPr>
        <w:t>无</w:t>
      </w:r>
      <w:r>
        <w:rPr>
          <w:rFonts w:hint="eastAsia" w:ascii="宋体" w:cs="新宋体"/>
          <w:bCs/>
          <w:sz w:val="24"/>
          <w:szCs w:val="24"/>
        </w:rPr>
        <w:t>不良信用</w:t>
      </w:r>
      <w:r>
        <w:rPr>
          <w:rFonts w:hint="eastAsia" w:ascii="宋体" w:cs="新宋体"/>
          <w:bCs/>
          <w:sz w:val="24"/>
          <w:szCs w:val="24"/>
          <w:lang w:val="en-US" w:eastAsia="zh-CN"/>
        </w:rPr>
        <w:t>(</w:t>
      </w:r>
      <w:r>
        <w:rPr>
          <w:rFonts w:hint="eastAsia" w:ascii="宋体" w:cs="新宋体"/>
          <w:bCs/>
          <w:sz w:val="24"/>
          <w:szCs w:val="24"/>
          <w:lang w:eastAsia="zh-CN"/>
        </w:rPr>
        <w:t>行为</w:t>
      </w:r>
      <w:r>
        <w:rPr>
          <w:rFonts w:hint="eastAsia" w:ascii="宋体" w:cs="新宋体"/>
          <w:bCs/>
          <w:sz w:val="24"/>
          <w:szCs w:val="24"/>
          <w:lang w:val="en-US" w:eastAsia="zh-CN"/>
        </w:rPr>
        <w:t>)</w:t>
      </w:r>
      <w:r>
        <w:rPr>
          <w:rFonts w:hint="eastAsia" w:ascii="宋体" w:cs="新宋体"/>
          <w:bCs/>
          <w:sz w:val="24"/>
          <w:szCs w:val="24"/>
        </w:rPr>
        <w:t>记录</w:t>
      </w:r>
      <w:r>
        <w:rPr>
          <w:rFonts w:hint="eastAsia" w:ascii="宋体" w:cs="仿宋"/>
          <w:sz w:val="24"/>
          <w:szCs w:val="24"/>
        </w:rPr>
        <w:t>的打印件（或截图）</w:t>
      </w:r>
      <w:r>
        <w:rPr>
          <w:rFonts w:hint="eastAsia" w:ascii="宋体" w:hAnsi="宋体" w:eastAsia="宋体" w:cs="Times New Roman"/>
          <w:kern w:val="2"/>
          <w:sz w:val="24"/>
          <w:szCs w:val="24"/>
          <w:lang w:val="en-US" w:eastAsia="zh-CN"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sz w:val="24"/>
          <w:szCs w:val="24"/>
        </w:rPr>
        <w:t>。</w:t>
      </w:r>
      <w:r>
        <w:rPr>
          <w:rFonts w:hint="eastAsia" w:ascii="宋体" w:cs="宋体"/>
          <w:sz w:val="24"/>
          <w:szCs w:val="24"/>
        </w:rPr>
        <w:t>最终以</w:t>
      </w:r>
      <w:r>
        <w:rPr>
          <w:rFonts w:hint="eastAsia" w:ascii="宋体" w:cs="宋体"/>
          <w:sz w:val="24"/>
          <w:szCs w:val="24"/>
          <w:lang w:eastAsia="zh-CN"/>
        </w:rPr>
        <w:t>竞价当日代理机构</w:t>
      </w:r>
      <w:r>
        <w:rPr>
          <w:rFonts w:hint="eastAsia" w:ascii="宋体" w:cs="宋体"/>
          <w:sz w:val="24"/>
          <w:szCs w:val="24"/>
        </w:rPr>
        <w:t>查询</w:t>
      </w:r>
      <w:r>
        <w:rPr>
          <w:rFonts w:hint="eastAsia" w:ascii="宋体" w:cs="宋体"/>
          <w:sz w:val="24"/>
          <w:szCs w:val="24"/>
          <w:lang w:eastAsia="zh-CN"/>
        </w:rPr>
        <w:t>和打印</w:t>
      </w:r>
      <w:r>
        <w:rPr>
          <w:rFonts w:hint="eastAsia" w:ascii="宋体" w:cs="宋体"/>
          <w:sz w:val="24"/>
          <w:szCs w:val="24"/>
        </w:rPr>
        <w:t>的情况为准。</w:t>
      </w:r>
    </w:p>
    <w:p w14:paraId="3D3F7031">
      <w:pPr>
        <w:ind w:firstLine="420" w:firstLineChars="200"/>
        <w:rPr>
          <w:rFonts w:ascii="宋体" w:hAnsi="宋体"/>
          <w:szCs w:val="21"/>
        </w:rPr>
      </w:pPr>
    </w:p>
    <w:p w14:paraId="340B96DC">
      <w:pPr>
        <w:ind w:firstLine="480" w:firstLineChars="200"/>
        <w:jc w:val="left"/>
        <w:rPr>
          <w:rFonts w:ascii="宋体" w:hAnsi="宋体"/>
          <w:sz w:val="24"/>
          <w:szCs w:val="24"/>
        </w:rPr>
      </w:pPr>
    </w:p>
    <w:p w14:paraId="242B6A53"/>
    <w:p w14:paraId="79C19C53">
      <w:pPr>
        <w:pStyle w:val="46"/>
        <w:spacing w:line="500" w:lineRule="exact"/>
        <w:ind w:firstLine="2650" w:firstLineChars="1100"/>
        <w:jc w:val="left"/>
        <w:rPr>
          <w:rFonts w:hint="eastAsia" w:hAnsi="宋体" w:cs="宋体"/>
          <w:b/>
          <w:kern w:val="0"/>
          <w:sz w:val="24"/>
          <w:lang w:eastAsia="zh-CN"/>
        </w:rPr>
      </w:pPr>
    </w:p>
    <w:p w14:paraId="77BE4A6F">
      <w:pPr>
        <w:pStyle w:val="46"/>
        <w:spacing w:line="500" w:lineRule="exact"/>
        <w:ind w:firstLine="2650" w:firstLineChars="1100"/>
        <w:jc w:val="left"/>
        <w:rPr>
          <w:rFonts w:hint="eastAsia" w:hAnsi="宋体" w:cs="宋体"/>
          <w:b/>
          <w:kern w:val="0"/>
          <w:sz w:val="24"/>
          <w:lang w:eastAsia="zh-CN"/>
        </w:rPr>
      </w:pPr>
    </w:p>
    <w:p w14:paraId="54B9B2C8">
      <w:pPr>
        <w:pStyle w:val="46"/>
        <w:spacing w:line="500" w:lineRule="exact"/>
        <w:ind w:firstLine="2650" w:firstLineChars="1100"/>
        <w:jc w:val="left"/>
        <w:rPr>
          <w:rFonts w:hint="eastAsia" w:hAnsi="宋体" w:cs="宋体"/>
          <w:b/>
          <w:kern w:val="0"/>
          <w:sz w:val="24"/>
          <w:lang w:eastAsia="zh-CN"/>
        </w:rPr>
      </w:pPr>
    </w:p>
    <w:p w14:paraId="6B7293DF">
      <w:pPr>
        <w:pStyle w:val="46"/>
        <w:spacing w:line="500" w:lineRule="exact"/>
        <w:ind w:firstLine="2650" w:firstLineChars="1100"/>
        <w:jc w:val="left"/>
        <w:rPr>
          <w:rFonts w:hint="eastAsia" w:hAnsi="宋体" w:cs="宋体"/>
          <w:b/>
          <w:kern w:val="0"/>
          <w:sz w:val="24"/>
          <w:lang w:eastAsia="zh-CN"/>
        </w:rPr>
      </w:pPr>
    </w:p>
    <w:p w14:paraId="164AE802">
      <w:pPr>
        <w:pStyle w:val="46"/>
        <w:spacing w:line="500" w:lineRule="exact"/>
        <w:ind w:firstLine="2650" w:firstLineChars="1100"/>
        <w:jc w:val="left"/>
        <w:rPr>
          <w:rFonts w:hint="eastAsia" w:hAnsi="宋体" w:cs="宋体"/>
          <w:b/>
          <w:kern w:val="0"/>
          <w:sz w:val="24"/>
          <w:lang w:eastAsia="zh-CN"/>
        </w:rPr>
      </w:pPr>
    </w:p>
    <w:p w14:paraId="3A750DF0">
      <w:pPr>
        <w:pStyle w:val="46"/>
        <w:spacing w:line="500" w:lineRule="exact"/>
        <w:ind w:firstLine="2650" w:firstLineChars="1100"/>
        <w:jc w:val="left"/>
        <w:rPr>
          <w:rFonts w:hint="eastAsia" w:hAnsi="宋体" w:cs="宋体"/>
          <w:b/>
          <w:kern w:val="0"/>
          <w:sz w:val="24"/>
          <w:lang w:eastAsia="zh-CN"/>
        </w:rPr>
      </w:pPr>
    </w:p>
    <w:p w14:paraId="4B0909E4">
      <w:pPr>
        <w:jc w:val="center"/>
        <w:rPr>
          <w:rFonts w:hint="eastAsia" w:ascii="宋体" w:hAnsi="宋体"/>
          <w:b/>
          <w:bCs/>
          <w:sz w:val="28"/>
          <w:szCs w:val="28"/>
          <w:lang w:eastAsia="zh-CN"/>
        </w:rPr>
      </w:pPr>
    </w:p>
    <w:p w14:paraId="2DB729D1">
      <w:pPr>
        <w:jc w:val="center"/>
        <w:rPr>
          <w:rFonts w:hint="eastAsia" w:ascii="宋体" w:hAnsi="宋体"/>
          <w:b/>
          <w:bCs/>
          <w:color w:val="auto"/>
          <w:sz w:val="28"/>
          <w:szCs w:val="28"/>
          <w:lang w:eastAsia="zh-CN"/>
        </w:rPr>
      </w:pPr>
      <w:r>
        <w:rPr>
          <w:rFonts w:hint="eastAsia" w:ascii="宋体" w:hAnsi="宋体"/>
          <w:b/>
          <w:bCs/>
          <w:color w:val="auto"/>
          <w:sz w:val="28"/>
          <w:szCs w:val="28"/>
          <w:lang w:eastAsia="zh-CN"/>
        </w:rPr>
        <w:t>特定资格要求（如有）</w:t>
      </w:r>
    </w:p>
    <w:p w14:paraId="6B00336F">
      <w:pPr>
        <w:pStyle w:val="46"/>
        <w:spacing w:line="500" w:lineRule="exact"/>
        <w:jc w:val="left"/>
        <w:rPr>
          <w:rFonts w:hAnsi="宋体" w:cs="宋体"/>
          <w:b/>
          <w:kern w:val="0"/>
          <w:sz w:val="24"/>
        </w:rPr>
      </w:pPr>
    </w:p>
    <w:p w14:paraId="3BBEDBD0">
      <w:pPr>
        <w:pStyle w:val="46"/>
        <w:spacing w:line="500" w:lineRule="exact"/>
        <w:jc w:val="left"/>
        <w:rPr>
          <w:rFonts w:hAnsi="宋体" w:cs="宋体"/>
          <w:b/>
          <w:kern w:val="0"/>
          <w:sz w:val="24"/>
        </w:rPr>
      </w:pPr>
    </w:p>
    <w:p w14:paraId="346754E2">
      <w:pPr>
        <w:pStyle w:val="46"/>
        <w:spacing w:line="500" w:lineRule="exact"/>
        <w:jc w:val="left"/>
        <w:rPr>
          <w:rFonts w:hAnsi="宋体" w:cs="宋体"/>
          <w:b/>
          <w:kern w:val="0"/>
          <w:sz w:val="24"/>
        </w:rPr>
      </w:pPr>
    </w:p>
    <w:p w14:paraId="7D75FC10">
      <w:pPr>
        <w:pStyle w:val="46"/>
        <w:spacing w:line="500" w:lineRule="exact"/>
        <w:jc w:val="left"/>
        <w:rPr>
          <w:rFonts w:hAnsi="宋体" w:cs="宋体"/>
          <w:b/>
          <w:color w:val="auto"/>
          <w:kern w:val="0"/>
          <w:sz w:val="24"/>
        </w:rPr>
      </w:pPr>
    </w:p>
    <w:p w14:paraId="4E0F97E5">
      <w:pPr>
        <w:pStyle w:val="46"/>
        <w:spacing w:line="500" w:lineRule="exact"/>
        <w:jc w:val="left"/>
        <w:rPr>
          <w:rFonts w:hAnsi="宋体" w:cs="宋体"/>
          <w:b/>
          <w:kern w:val="0"/>
          <w:sz w:val="24"/>
        </w:rPr>
      </w:pPr>
    </w:p>
    <w:p w14:paraId="081F7192">
      <w:pPr>
        <w:pStyle w:val="46"/>
        <w:spacing w:line="500" w:lineRule="exact"/>
        <w:jc w:val="left"/>
        <w:rPr>
          <w:rFonts w:hAnsi="宋体" w:cs="宋体"/>
          <w:b/>
          <w:kern w:val="0"/>
          <w:sz w:val="24"/>
        </w:rPr>
      </w:pPr>
    </w:p>
    <w:p w14:paraId="7F14FE94">
      <w:pPr>
        <w:pStyle w:val="46"/>
        <w:spacing w:line="500" w:lineRule="exact"/>
        <w:jc w:val="left"/>
        <w:rPr>
          <w:rFonts w:hAnsi="宋体" w:cs="宋体"/>
          <w:b/>
          <w:kern w:val="0"/>
          <w:sz w:val="24"/>
        </w:rPr>
      </w:pPr>
    </w:p>
    <w:p w14:paraId="2A9ACD8C">
      <w:pPr>
        <w:pStyle w:val="46"/>
        <w:spacing w:line="500" w:lineRule="exact"/>
        <w:jc w:val="left"/>
        <w:rPr>
          <w:rFonts w:hAnsi="宋体" w:cs="宋体"/>
          <w:b/>
          <w:kern w:val="0"/>
          <w:sz w:val="24"/>
        </w:rPr>
      </w:pPr>
    </w:p>
    <w:p w14:paraId="59C1CDB2">
      <w:pPr>
        <w:pStyle w:val="46"/>
        <w:spacing w:line="500" w:lineRule="exact"/>
        <w:jc w:val="left"/>
        <w:rPr>
          <w:rFonts w:hAnsi="宋体" w:cs="宋体"/>
          <w:b/>
          <w:kern w:val="0"/>
          <w:sz w:val="24"/>
        </w:rPr>
      </w:pPr>
    </w:p>
    <w:p w14:paraId="39BD0F90">
      <w:pPr>
        <w:pStyle w:val="46"/>
        <w:spacing w:line="500" w:lineRule="exact"/>
        <w:jc w:val="left"/>
        <w:rPr>
          <w:rFonts w:hAnsi="宋体" w:cs="宋体"/>
          <w:b/>
          <w:kern w:val="0"/>
          <w:sz w:val="24"/>
        </w:rPr>
      </w:pPr>
    </w:p>
    <w:p w14:paraId="097C7023">
      <w:pPr>
        <w:pStyle w:val="46"/>
        <w:spacing w:line="500" w:lineRule="exact"/>
        <w:jc w:val="left"/>
        <w:rPr>
          <w:rFonts w:hAnsi="宋体" w:cs="宋体"/>
          <w:b/>
          <w:kern w:val="0"/>
          <w:sz w:val="24"/>
        </w:rPr>
      </w:pPr>
    </w:p>
    <w:p w14:paraId="64130D1C">
      <w:pPr>
        <w:pStyle w:val="46"/>
        <w:spacing w:line="500" w:lineRule="exact"/>
        <w:jc w:val="left"/>
        <w:rPr>
          <w:rFonts w:hAnsi="宋体" w:cs="宋体"/>
          <w:b/>
          <w:kern w:val="0"/>
          <w:sz w:val="24"/>
        </w:rPr>
      </w:pPr>
    </w:p>
    <w:p w14:paraId="1518B24A">
      <w:pPr>
        <w:pStyle w:val="46"/>
        <w:spacing w:line="500" w:lineRule="exact"/>
        <w:jc w:val="left"/>
        <w:rPr>
          <w:rFonts w:hAnsi="宋体" w:cs="宋体"/>
          <w:b/>
          <w:kern w:val="0"/>
          <w:sz w:val="24"/>
        </w:rPr>
      </w:pPr>
    </w:p>
    <w:bookmarkEnd w:id="0"/>
    <w:p w14:paraId="45E4B31F">
      <w:pPr>
        <w:widowControl/>
        <w:spacing w:after="109"/>
        <w:jc w:val="center"/>
        <w:rPr>
          <w:rFonts w:ascii="宋体" w:hAnsi="宋体"/>
          <w:b/>
          <w:sz w:val="28"/>
          <w:szCs w:val="28"/>
        </w:rPr>
      </w:pPr>
    </w:p>
    <w:p w14:paraId="2E3B7C3D">
      <w:pPr>
        <w:widowControl/>
        <w:spacing w:after="109"/>
        <w:jc w:val="center"/>
        <w:rPr>
          <w:rFonts w:ascii="宋体" w:hAnsi="宋体"/>
          <w:b/>
          <w:sz w:val="28"/>
          <w:szCs w:val="28"/>
        </w:rPr>
      </w:pPr>
      <w:r>
        <w:rPr>
          <w:rFonts w:ascii="宋体" w:hAnsi="宋体"/>
          <w:b/>
          <w:sz w:val="28"/>
          <w:szCs w:val="28"/>
        </w:rPr>
        <w:t>技术和服务要求响应表</w:t>
      </w:r>
    </w:p>
    <w:p w14:paraId="7492B8EB">
      <w:pPr>
        <w:widowControl/>
        <w:spacing w:after="109"/>
        <w:jc w:val="left"/>
        <w:rPr>
          <w:rFonts w:ascii="宋体" w:hAnsi="宋体" w:cs="宋体"/>
          <w:kern w:val="0"/>
          <w:szCs w:val="21"/>
        </w:rPr>
      </w:pPr>
      <w:r>
        <w:rPr>
          <w:rFonts w:ascii="宋体" w:hAnsi="宋体" w:cs="宋体"/>
          <w:kern w:val="0"/>
          <w:szCs w:val="21"/>
        </w:rPr>
        <w:t> </w:t>
      </w:r>
    </w:p>
    <w:p w14:paraId="275E2FAC">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2"/>
        <w:tblW w:w="8118"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2"/>
        <w:gridCol w:w="1167"/>
        <w:gridCol w:w="2660"/>
        <w:gridCol w:w="2261"/>
        <w:gridCol w:w="1138"/>
      </w:tblGrid>
      <w:tr w14:paraId="4E4EB4E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892"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5B74B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合同包</w:t>
            </w:r>
          </w:p>
        </w:tc>
        <w:tc>
          <w:tcPr>
            <w:tcW w:w="1167"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DACE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品目号</w:t>
            </w:r>
          </w:p>
        </w:tc>
        <w:tc>
          <w:tcPr>
            <w:tcW w:w="26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EE12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技术和服务要求</w:t>
            </w:r>
          </w:p>
        </w:tc>
        <w:tc>
          <w:tcPr>
            <w:tcW w:w="2261"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60E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报价响应</w:t>
            </w:r>
          </w:p>
        </w:tc>
        <w:tc>
          <w:tcPr>
            <w:tcW w:w="1138"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83E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是否偏离及说明</w:t>
            </w:r>
          </w:p>
        </w:tc>
      </w:tr>
      <w:tr w14:paraId="44D4F94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1001" w:hRule="atLeast"/>
        </w:trPr>
        <w:tc>
          <w:tcPr>
            <w:tcW w:w="892"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30BA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1</w:t>
            </w:r>
          </w:p>
        </w:tc>
        <w:tc>
          <w:tcPr>
            <w:tcW w:w="7226" w:type="dxa"/>
            <w:gridSpan w:val="4"/>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3886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所投品牌</w:t>
            </w:r>
            <w:r>
              <w:rPr>
                <w:rFonts w:hint="eastAsia" w:ascii="宋体" w:hAnsi="宋体" w:cs="宋体"/>
                <w:kern w:val="0"/>
                <w:sz w:val="24"/>
                <w:szCs w:val="24"/>
                <w:lang w:val="en-US" w:eastAsia="zh-CN"/>
              </w:rPr>
              <w:t>/型号（如有，请填写）</w:t>
            </w:r>
            <w:r>
              <w:rPr>
                <w:rFonts w:hint="eastAsia" w:ascii="宋体" w:hAnsi="宋体" w:cs="宋体"/>
                <w:kern w:val="0"/>
                <w:sz w:val="24"/>
                <w:szCs w:val="24"/>
                <w:lang w:eastAsia="zh-CN"/>
              </w:rPr>
              <w:t>：</w:t>
            </w:r>
          </w:p>
        </w:tc>
      </w:tr>
      <w:tr w14:paraId="398F367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61646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01B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0AD8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0FB9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A7B0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67F1F6A1">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74CA6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7E74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3BCA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C14A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E971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7B2B011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506" w:hRule="atLeast"/>
        </w:trPr>
        <w:tc>
          <w:tcPr>
            <w:tcW w:w="892" w:type="dxa"/>
            <w:vMerge w:val="continue"/>
            <w:tcBorders>
              <w:top w:val="nil"/>
              <w:left w:val="single" w:color="auto" w:sz="4" w:space="0"/>
              <w:bottom w:val="single" w:color="auto" w:sz="4" w:space="0"/>
              <w:right w:val="single" w:color="auto" w:sz="4" w:space="0"/>
            </w:tcBorders>
            <w:shd w:val="clear" w:color="auto" w:fill="auto"/>
            <w:vAlign w:val="center"/>
          </w:tcPr>
          <w:p w14:paraId="2F6D7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5566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808D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05BF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44DC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49FC6E5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892"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8026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Calibri"/>
                <w:kern w:val="0"/>
                <w:sz w:val="24"/>
                <w:szCs w:val="24"/>
              </w:rPr>
              <w:t>…</w:t>
            </w: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5A2F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AF74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626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DD54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bl>
    <w:p w14:paraId="757240AA">
      <w:pPr>
        <w:rPr>
          <w:rFonts w:ascii="宋体" w:hAnsi="宋体" w:cs="宋体"/>
          <w:b/>
          <w:kern w:val="0"/>
          <w:sz w:val="24"/>
          <w:szCs w:val="24"/>
        </w:rPr>
      </w:pPr>
    </w:p>
    <w:p w14:paraId="6952DD3A">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7541C331">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77AD41E">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42957E5C">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40B6791">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4A716E24">
      <w:pPr>
        <w:spacing w:line="460" w:lineRule="exact"/>
        <w:rPr>
          <w:rFonts w:ascii="宋体" w:hAnsi="宋体" w:cs="宋体"/>
          <w:kern w:val="0"/>
          <w:sz w:val="24"/>
          <w:szCs w:val="24"/>
        </w:rPr>
      </w:pPr>
    </w:p>
    <w:p w14:paraId="5AB7AE59">
      <w:pPr>
        <w:pStyle w:val="5"/>
      </w:pPr>
    </w:p>
    <w:p w14:paraId="34BD16B8">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6316C559">
      <w:pPr>
        <w:spacing w:line="460" w:lineRule="exact"/>
        <w:rPr>
          <w:rFonts w:ascii="宋体" w:hAnsi="宋体" w:cs="宋体"/>
          <w:kern w:val="0"/>
          <w:sz w:val="24"/>
          <w:szCs w:val="24"/>
        </w:rPr>
      </w:pPr>
    </w:p>
    <w:p w14:paraId="5D0C8E78">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053299">
      <w:pPr>
        <w:widowControl/>
        <w:spacing w:line="360" w:lineRule="auto"/>
        <w:jc w:val="left"/>
        <w:rPr>
          <w:rFonts w:ascii="宋体" w:hAnsi="宋体" w:cs="宋体"/>
          <w:kern w:val="0"/>
          <w:sz w:val="24"/>
          <w:szCs w:val="24"/>
        </w:rPr>
      </w:pPr>
    </w:p>
    <w:p w14:paraId="13E91A45">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C2A544C">
      <w:pPr>
        <w:spacing w:line="440" w:lineRule="exact"/>
        <w:rPr>
          <w:rFonts w:ascii="宋体" w:hAnsi="宋体" w:cs="宋体"/>
          <w:b/>
          <w:kern w:val="0"/>
          <w:sz w:val="24"/>
        </w:rPr>
      </w:pPr>
    </w:p>
    <w:p w14:paraId="324ADFAD">
      <w:pPr>
        <w:rPr>
          <w:rFonts w:ascii="宋体" w:hAnsi="宋体" w:cs="宋体"/>
          <w:b/>
          <w:kern w:val="0"/>
          <w:sz w:val="24"/>
        </w:rPr>
      </w:pPr>
    </w:p>
    <w:p w14:paraId="051B7BE0">
      <w:pPr>
        <w:spacing w:line="480" w:lineRule="auto"/>
        <w:jc w:val="left"/>
        <w:rPr>
          <w:rFonts w:ascii="宋体" w:hAnsi="宋体"/>
          <w:b/>
          <w:sz w:val="24"/>
          <w:szCs w:val="24"/>
        </w:rPr>
      </w:pPr>
      <w:r>
        <w:rPr>
          <w:rFonts w:ascii="宋体" w:hAnsi="宋体"/>
          <w:b/>
          <w:sz w:val="24"/>
          <w:szCs w:val="24"/>
        </w:rPr>
        <w:br w:type="page"/>
      </w:r>
    </w:p>
    <w:p w14:paraId="6543178D">
      <w:pPr>
        <w:widowControl/>
        <w:spacing w:after="109"/>
        <w:jc w:val="center"/>
        <w:rPr>
          <w:rFonts w:ascii="宋体" w:hAnsi="宋体"/>
          <w:b/>
          <w:sz w:val="28"/>
          <w:szCs w:val="28"/>
        </w:rPr>
      </w:pPr>
      <w:r>
        <w:rPr>
          <w:rFonts w:hint="eastAsia" w:ascii="宋体" w:hAnsi="宋体"/>
          <w:b/>
          <w:sz w:val="28"/>
          <w:szCs w:val="28"/>
        </w:rPr>
        <w:t>商务条件响应表</w:t>
      </w:r>
    </w:p>
    <w:p w14:paraId="0A05B27B">
      <w:pPr>
        <w:pStyle w:val="19"/>
        <w:widowControl/>
        <w:spacing w:before="0" w:beforeAutospacing="0" w:after="150" w:afterAutospacing="0"/>
        <w:rPr>
          <w:rFonts w:ascii="宋体" w:hAnsi="宋体"/>
          <w:szCs w:val="24"/>
        </w:rPr>
      </w:pPr>
      <w:r>
        <w:rPr>
          <w:rFonts w:hint="eastAsia" w:ascii="宋体" w:hAnsi="宋体" w:cs="宋体"/>
          <w:szCs w:val="24"/>
        </w:rPr>
        <w:t> </w:t>
      </w:r>
    </w:p>
    <w:p w14:paraId="7459D191">
      <w:pPr>
        <w:pStyle w:val="19"/>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2"/>
        <w:tblW w:w="817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2"/>
        <w:gridCol w:w="848"/>
        <w:gridCol w:w="2611"/>
        <w:gridCol w:w="2461"/>
        <w:gridCol w:w="1296"/>
      </w:tblGrid>
      <w:tr w14:paraId="18195D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616" w:hRule="atLeast"/>
        </w:trPr>
        <w:tc>
          <w:tcPr>
            <w:tcW w:w="962" w:type="dxa"/>
            <w:tcMar>
              <w:top w:w="0" w:type="dxa"/>
              <w:left w:w="105" w:type="dxa"/>
              <w:bottom w:w="0" w:type="dxa"/>
              <w:right w:w="105" w:type="dxa"/>
            </w:tcMar>
            <w:vAlign w:val="center"/>
          </w:tcPr>
          <w:p w14:paraId="0B438B6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合同包</w:t>
            </w:r>
          </w:p>
        </w:tc>
        <w:tc>
          <w:tcPr>
            <w:tcW w:w="848" w:type="dxa"/>
            <w:tcMar>
              <w:top w:w="0" w:type="dxa"/>
              <w:left w:w="105" w:type="dxa"/>
              <w:bottom w:w="0" w:type="dxa"/>
              <w:right w:w="105" w:type="dxa"/>
            </w:tcMar>
            <w:vAlign w:val="center"/>
          </w:tcPr>
          <w:p w14:paraId="023E45E7">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品目号</w:t>
            </w:r>
          </w:p>
        </w:tc>
        <w:tc>
          <w:tcPr>
            <w:tcW w:w="2611" w:type="dxa"/>
            <w:tcMar>
              <w:top w:w="0" w:type="dxa"/>
              <w:left w:w="105" w:type="dxa"/>
              <w:bottom w:w="0" w:type="dxa"/>
              <w:right w:w="105" w:type="dxa"/>
            </w:tcMar>
            <w:vAlign w:val="center"/>
          </w:tcPr>
          <w:p w14:paraId="63C12936">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商务条件要求</w:t>
            </w:r>
          </w:p>
        </w:tc>
        <w:tc>
          <w:tcPr>
            <w:tcW w:w="2461" w:type="dxa"/>
            <w:tcMar>
              <w:top w:w="0" w:type="dxa"/>
              <w:left w:w="105" w:type="dxa"/>
              <w:bottom w:w="0" w:type="dxa"/>
              <w:right w:w="105" w:type="dxa"/>
            </w:tcMar>
            <w:vAlign w:val="center"/>
          </w:tcPr>
          <w:p w14:paraId="5BD4EE2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报价响应</w:t>
            </w:r>
          </w:p>
        </w:tc>
        <w:tc>
          <w:tcPr>
            <w:tcW w:w="1296" w:type="dxa"/>
            <w:tcMar>
              <w:top w:w="0" w:type="dxa"/>
              <w:left w:w="105" w:type="dxa"/>
              <w:bottom w:w="0" w:type="dxa"/>
              <w:right w:w="105" w:type="dxa"/>
            </w:tcMar>
            <w:vAlign w:val="center"/>
          </w:tcPr>
          <w:p w14:paraId="0CB3B63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是否偏离及说明</w:t>
            </w:r>
          </w:p>
        </w:tc>
      </w:tr>
      <w:tr w14:paraId="4D32D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restart"/>
            <w:tcMar>
              <w:top w:w="0" w:type="dxa"/>
              <w:left w:w="105" w:type="dxa"/>
              <w:bottom w:w="0" w:type="dxa"/>
              <w:right w:w="105" w:type="dxa"/>
            </w:tcMar>
            <w:vAlign w:val="center"/>
          </w:tcPr>
          <w:p w14:paraId="3818B7A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1</w:t>
            </w:r>
          </w:p>
        </w:tc>
        <w:tc>
          <w:tcPr>
            <w:tcW w:w="848" w:type="dxa"/>
            <w:tcMar>
              <w:top w:w="0" w:type="dxa"/>
              <w:left w:w="105" w:type="dxa"/>
              <w:bottom w:w="0" w:type="dxa"/>
              <w:right w:w="105" w:type="dxa"/>
            </w:tcMar>
            <w:vAlign w:val="center"/>
          </w:tcPr>
          <w:p w14:paraId="0E1B5FFB">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1-1</w:t>
            </w:r>
          </w:p>
        </w:tc>
        <w:tc>
          <w:tcPr>
            <w:tcW w:w="2611" w:type="dxa"/>
            <w:tcMar>
              <w:top w:w="0" w:type="dxa"/>
              <w:left w:w="105" w:type="dxa"/>
              <w:bottom w:w="0" w:type="dxa"/>
              <w:right w:w="105" w:type="dxa"/>
            </w:tcMar>
          </w:tcPr>
          <w:p w14:paraId="661BB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tcPr>
          <w:p w14:paraId="190B5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tcPr>
          <w:p w14:paraId="4125C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r w14:paraId="2FBD2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continue"/>
            <w:tcMar>
              <w:top w:w="0" w:type="dxa"/>
              <w:left w:w="105" w:type="dxa"/>
              <w:bottom w:w="0" w:type="dxa"/>
              <w:right w:w="105" w:type="dxa"/>
            </w:tcMar>
            <w:vAlign w:val="center"/>
          </w:tcPr>
          <w:p w14:paraId="28C8044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ascii="宋体" w:hAnsi="宋体"/>
                <w:sz w:val="24"/>
                <w:szCs w:val="24"/>
              </w:rPr>
            </w:pPr>
          </w:p>
        </w:tc>
        <w:tc>
          <w:tcPr>
            <w:tcW w:w="848" w:type="dxa"/>
            <w:tcMar>
              <w:top w:w="0" w:type="dxa"/>
              <w:left w:w="105" w:type="dxa"/>
              <w:bottom w:w="0" w:type="dxa"/>
              <w:right w:w="105" w:type="dxa"/>
            </w:tcMar>
            <w:vAlign w:val="center"/>
          </w:tcPr>
          <w:p w14:paraId="1F9D0FAB">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ascii="宋体" w:hAnsi="宋体" w:cs="Calibri"/>
                <w:szCs w:val="24"/>
              </w:rPr>
              <w:t>…</w:t>
            </w:r>
          </w:p>
        </w:tc>
        <w:tc>
          <w:tcPr>
            <w:tcW w:w="2611" w:type="dxa"/>
            <w:tcMar>
              <w:top w:w="0" w:type="dxa"/>
              <w:left w:w="105" w:type="dxa"/>
              <w:bottom w:w="0" w:type="dxa"/>
              <w:right w:w="105" w:type="dxa"/>
            </w:tcMar>
          </w:tcPr>
          <w:p w14:paraId="21B53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tcPr>
          <w:p w14:paraId="1ADC4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tcPr>
          <w:p w14:paraId="03F6A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r w14:paraId="58469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514" w:hRule="atLeast"/>
        </w:trPr>
        <w:tc>
          <w:tcPr>
            <w:tcW w:w="962" w:type="dxa"/>
            <w:tcMar>
              <w:top w:w="0" w:type="dxa"/>
              <w:left w:w="105" w:type="dxa"/>
              <w:bottom w:w="0" w:type="dxa"/>
              <w:right w:w="105" w:type="dxa"/>
            </w:tcMar>
            <w:vAlign w:val="center"/>
          </w:tcPr>
          <w:p w14:paraId="6F79AD29">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ascii="宋体" w:hAnsi="宋体" w:cs="Calibri"/>
                <w:szCs w:val="24"/>
              </w:rPr>
              <w:t>…</w:t>
            </w:r>
          </w:p>
        </w:tc>
        <w:tc>
          <w:tcPr>
            <w:tcW w:w="848" w:type="dxa"/>
            <w:tcMar>
              <w:top w:w="0" w:type="dxa"/>
              <w:left w:w="105" w:type="dxa"/>
              <w:bottom w:w="0" w:type="dxa"/>
              <w:right w:w="105" w:type="dxa"/>
            </w:tcMar>
            <w:vAlign w:val="center"/>
          </w:tcPr>
          <w:p w14:paraId="4013D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611" w:type="dxa"/>
            <w:tcMar>
              <w:top w:w="0" w:type="dxa"/>
              <w:left w:w="105" w:type="dxa"/>
              <w:bottom w:w="0" w:type="dxa"/>
              <w:right w:w="105" w:type="dxa"/>
            </w:tcMar>
            <w:vAlign w:val="center"/>
          </w:tcPr>
          <w:p w14:paraId="6B8C1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vAlign w:val="center"/>
          </w:tcPr>
          <w:p w14:paraId="31ACE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vAlign w:val="center"/>
          </w:tcPr>
          <w:p w14:paraId="1497A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bl>
    <w:p w14:paraId="0CF3CD1C">
      <w:pPr>
        <w:jc w:val="center"/>
        <w:rPr>
          <w:rFonts w:ascii="宋体" w:hAnsi="宋体"/>
          <w:b/>
          <w:sz w:val="24"/>
          <w:szCs w:val="24"/>
        </w:rPr>
      </w:pPr>
    </w:p>
    <w:p w14:paraId="780C2BF5">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0472B929">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4367988">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8BD899E">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575C4CA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9220DBE">
      <w:pPr>
        <w:spacing w:line="460" w:lineRule="exact"/>
        <w:rPr>
          <w:rFonts w:ascii="宋体" w:hAnsi="宋体" w:cs="宋体"/>
          <w:kern w:val="0"/>
          <w:sz w:val="24"/>
          <w:szCs w:val="24"/>
        </w:rPr>
      </w:pPr>
    </w:p>
    <w:p w14:paraId="3C9E6F02">
      <w:pPr>
        <w:pStyle w:val="4"/>
      </w:pPr>
    </w:p>
    <w:p w14:paraId="681F9E4D"/>
    <w:p w14:paraId="04E97922">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7692DB7">
      <w:pPr>
        <w:spacing w:line="460" w:lineRule="exact"/>
        <w:rPr>
          <w:rFonts w:ascii="宋体" w:hAnsi="宋体" w:cs="宋体"/>
          <w:kern w:val="0"/>
          <w:sz w:val="24"/>
          <w:szCs w:val="24"/>
        </w:rPr>
      </w:pPr>
    </w:p>
    <w:p w14:paraId="6601171D">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6CD38840">
      <w:pPr>
        <w:widowControl/>
        <w:spacing w:line="360" w:lineRule="auto"/>
        <w:jc w:val="left"/>
        <w:rPr>
          <w:rFonts w:ascii="宋体" w:hAnsi="宋体" w:cs="宋体"/>
          <w:kern w:val="0"/>
          <w:sz w:val="24"/>
          <w:szCs w:val="24"/>
        </w:rPr>
      </w:pPr>
    </w:p>
    <w:p w14:paraId="086BC993">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B1433D5">
      <w:pPr>
        <w:spacing w:line="440" w:lineRule="exact"/>
        <w:rPr>
          <w:rFonts w:ascii="宋体" w:hAnsi="宋体" w:cs="宋体"/>
          <w:b/>
          <w:kern w:val="0"/>
          <w:sz w:val="24"/>
        </w:rPr>
      </w:pPr>
    </w:p>
    <w:p w14:paraId="19D6D20D">
      <w:pPr>
        <w:spacing w:line="440" w:lineRule="exact"/>
        <w:rPr>
          <w:rFonts w:ascii="宋体" w:hAnsi="宋体" w:cs="宋体"/>
          <w:b/>
          <w:kern w:val="0"/>
          <w:sz w:val="24"/>
        </w:rPr>
      </w:pPr>
    </w:p>
    <w:p w14:paraId="5BC6611C">
      <w:pPr>
        <w:spacing w:line="480" w:lineRule="auto"/>
        <w:jc w:val="left"/>
        <w:rPr>
          <w:rFonts w:ascii="宋体" w:hAnsi="宋体" w:cs="宋体"/>
          <w:b/>
          <w:kern w:val="0"/>
          <w:sz w:val="24"/>
        </w:rPr>
      </w:pPr>
      <w:r>
        <w:rPr>
          <w:rFonts w:ascii="宋体" w:hAnsi="宋体"/>
          <w:b/>
          <w:sz w:val="28"/>
          <w:szCs w:val="28"/>
        </w:rPr>
        <w:br w:type="page"/>
      </w:r>
    </w:p>
    <w:p w14:paraId="0B92B525">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3FCFEBBD">
      <w:pPr>
        <w:jc w:val="center"/>
        <w:rPr>
          <w:rFonts w:ascii="宋体" w:hAnsi="宋体"/>
          <w:b/>
          <w:sz w:val="28"/>
          <w:szCs w:val="28"/>
        </w:rPr>
      </w:pPr>
    </w:p>
    <w:p w14:paraId="4C9CFA18">
      <w:pPr>
        <w:ind w:firstLine="480" w:firstLineChars="200"/>
        <w:rPr>
          <w:rFonts w:ascii="宋体" w:hAnsi="宋体"/>
          <w:b/>
          <w:sz w:val="24"/>
          <w:szCs w:val="24"/>
        </w:rPr>
      </w:pPr>
      <w:r>
        <w:rPr>
          <w:rFonts w:hint="eastAsia" w:ascii="宋体" w:hAnsi="宋体"/>
          <w:kern w:val="0"/>
          <w:sz w:val="24"/>
          <w:szCs w:val="24"/>
        </w:rPr>
        <w:t>说明：</w:t>
      </w:r>
      <w:r>
        <w:rPr>
          <w:rFonts w:hint="eastAsia" w:ascii="宋体" w:hAnsi="宋体" w:cs="宋体"/>
          <w:kern w:val="0"/>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竞价人所投产品属于政府强制节能产品的，在报价文件中须提供所投政府强制节能产品由国家确定的认证机构出具的、处于有效期之内的产品认证证书复印件，否则视为无效报价。</w:t>
      </w:r>
      <w:r>
        <w:rPr>
          <w:rFonts w:ascii="宋体" w:hAnsi="宋体"/>
          <w:b/>
          <w:sz w:val="24"/>
          <w:szCs w:val="24"/>
        </w:rPr>
        <w:br w:type="page"/>
      </w:r>
    </w:p>
    <w:p w14:paraId="41E4AF9D">
      <w:pPr>
        <w:widowControl/>
        <w:spacing w:after="109"/>
        <w:jc w:val="center"/>
        <w:rPr>
          <w:rFonts w:ascii="宋体" w:hAnsi="宋体"/>
          <w:b/>
          <w:sz w:val="28"/>
          <w:szCs w:val="28"/>
        </w:rPr>
      </w:pPr>
      <w:r>
        <w:rPr>
          <w:rFonts w:hint="eastAsia" w:ascii="宋体" w:hAnsi="宋体"/>
          <w:b/>
          <w:sz w:val="28"/>
          <w:szCs w:val="28"/>
        </w:rPr>
        <w:t>售后服务承诺</w:t>
      </w:r>
    </w:p>
    <w:p w14:paraId="05C61521">
      <w:pPr>
        <w:rPr>
          <w:rFonts w:ascii="宋体" w:hAnsi="宋体" w:cs="宋体"/>
          <w:kern w:val="0"/>
          <w:sz w:val="24"/>
        </w:rPr>
      </w:pPr>
    </w:p>
    <w:p w14:paraId="313F1C60">
      <w:pPr>
        <w:rPr>
          <w:rFonts w:ascii="宋体" w:hAnsi="宋体" w:cs="宋体"/>
          <w:kern w:val="0"/>
          <w:sz w:val="24"/>
        </w:rPr>
      </w:pPr>
    </w:p>
    <w:p w14:paraId="47FC19D7">
      <w:pPr>
        <w:rPr>
          <w:rFonts w:ascii="宋体" w:hAnsi="宋体" w:cs="宋体"/>
          <w:kern w:val="0"/>
          <w:sz w:val="24"/>
          <w:u w:val="single"/>
        </w:rPr>
      </w:pPr>
      <w:r>
        <w:rPr>
          <w:rFonts w:hint="eastAsia" w:ascii="宋体" w:hAnsi="宋体" w:cs="宋体"/>
          <w:kern w:val="0"/>
          <w:sz w:val="24"/>
        </w:rPr>
        <w:t>致：</w:t>
      </w:r>
      <w:r>
        <w:rPr>
          <w:rFonts w:hint="eastAsia" w:ascii="宋体" w:hAnsi="宋体" w:cs="宋体"/>
          <w:kern w:val="0"/>
          <w:sz w:val="24"/>
          <w:szCs w:val="24"/>
        </w:rPr>
        <w:t>福建农林大学、福建立勤项目管理有限公司</w:t>
      </w:r>
    </w:p>
    <w:p w14:paraId="6F6A34C9">
      <w:pPr>
        <w:rPr>
          <w:rFonts w:ascii="宋体" w:hAnsi="宋体" w:cs="宋体"/>
          <w:kern w:val="0"/>
          <w:sz w:val="24"/>
        </w:rPr>
      </w:pPr>
    </w:p>
    <w:p w14:paraId="5380E580">
      <w:pPr>
        <w:rPr>
          <w:rFonts w:ascii="宋体" w:hAnsi="宋体" w:cs="宋体"/>
          <w:kern w:val="0"/>
          <w:sz w:val="24"/>
        </w:rPr>
      </w:pPr>
    </w:p>
    <w:p w14:paraId="5D26FBA1">
      <w:pPr>
        <w:ind w:firstLine="411" w:firstLineChars="196"/>
        <w:rPr>
          <w:rFonts w:hint="eastAsia" w:ascii="宋体" w:hAnsi="宋体" w:eastAsia="宋体" w:cs="宋体"/>
          <w:b/>
          <w:kern w:val="0"/>
          <w:sz w:val="24"/>
          <w:lang w:eastAsia="zh-CN"/>
        </w:rPr>
      </w:pPr>
      <w: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lang w:eastAsia="zh-CN"/>
        </w:rPr>
        <w:t>。</w:t>
      </w:r>
    </w:p>
    <w:p w14:paraId="2309A862">
      <w:pPr>
        <w:rPr>
          <w:rFonts w:hint="eastAsia" w:ascii="宋体" w:hAnsi="宋体" w:cs="宋体"/>
          <w:kern w:val="0"/>
          <w:sz w:val="24"/>
        </w:rPr>
      </w:pPr>
    </w:p>
    <w:p w14:paraId="545FD201">
      <w:pPr>
        <w:jc w:val="center"/>
        <w:rPr>
          <w:rFonts w:ascii="宋体" w:hAnsi="宋体" w:cs="宋体"/>
          <w:kern w:val="0"/>
          <w:sz w:val="24"/>
        </w:rPr>
      </w:pPr>
      <w:r>
        <w:rPr>
          <w:rFonts w:hint="eastAsia" w:ascii="宋体" w:hAnsi="宋体" w:cs="宋体"/>
          <w:kern w:val="0"/>
          <w:sz w:val="24"/>
        </w:rPr>
        <w:t>售后服务要求汇总表</w:t>
      </w:r>
    </w:p>
    <w:tbl>
      <w:tblPr>
        <w:tblStyle w:val="22"/>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731"/>
        <w:gridCol w:w="812"/>
        <w:gridCol w:w="1061"/>
        <w:gridCol w:w="1061"/>
        <w:gridCol w:w="1755"/>
        <w:gridCol w:w="1241"/>
      </w:tblGrid>
      <w:tr w14:paraId="0CD9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14" w:type="dxa"/>
            <w:vAlign w:val="center"/>
          </w:tcPr>
          <w:p w14:paraId="7557C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商品名称</w:t>
            </w:r>
          </w:p>
        </w:tc>
        <w:tc>
          <w:tcPr>
            <w:tcW w:w="1731" w:type="dxa"/>
            <w:vAlign w:val="center"/>
          </w:tcPr>
          <w:p w14:paraId="3E1899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免费送货至合同指定地点</w:t>
            </w:r>
          </w:p>
        </w:tc>
        <w:tc>
          <w:tcPr>
            <w:tcW w:w="812" w:type="dxa"/>
            <w:vAlign w:val="center"/>
          </w:tcPr>
          <w:p w14:paraId="7C639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交货时间</w:t>
            </w:r>
          </w:p>
        </w:tc>
        <w:tc>
          <w:tcPr>
            <w:tcW w:w="1061" w:type="dxa"/>
            <w:vAlign w:val="center"/>
          </w:tcPr>
          <w:p w14:paraId="13477D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现场安装调试</w:t>
            </w:r>
          </w:p>
        </w:tc>
        <w:tc>
          <w:tcPr>
            <w:tcW w:w="1061" w:type="dxa"/>
            <w:vAlign w:val="center"/>
          </w:tcPr>
          <w:p w14:paraId="31C2B4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质量保证承诺</w:t>
            </w:r>
          </w:p>
        </w:tc>
        <w:tc>
          <w:tcPr>
            <w:tcW w:w="1755" w:type="dxa"/>
            <w:vAlign w:val="center"/>
          </w:tcPr>
          <w:p w14:paraId="17526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故障反应和到现场维修时间</w:t>
            </w:r>
          </w:p>
        </w:tc>
        <w:tc>
          <w:tcPr>
            <w:tcW w:w="1241" w:type="dxa"/>
            <w:vAlign w:val="center"/>
          </w:tcPr>
          <w:p w14:paraId="77763A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上门保修</w:t>
            </w:r>
          </w:p>
        </w:tc>
      </w:tr>
      <w:tr w14:paraId="49B5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42972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31" w:type="dxa"/>
          </w:tcPr>
          <w:p w14:paraId="31AC2A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812" w:type="dxa"/>
          </w:tcPr>
          <w:p w14:paraId="19C319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08CF36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69AD3D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55" w:type="dxa"/>
          </w:tcPr>
          <w:p w14:paraId="4A0326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241" w:type="dxa"/>
          </w:tcPr>
          <w:p w14:paraId="4D7B45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r>
      <w:tr w14:paraId="638C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2F468F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31" w:type="dxa"/>
          </w:tcPr>
          <w:p w14:paraId="28A4B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812" w:type="dxa"/>
          </w:tcPr>
          <w:p w14:paraId="4F6385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1920E6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0C6EF9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55" w:type="dxa"/>
          </w:tcPr>
          <w:p w14:paraId="1DC81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241" w:type="dxa"/>
          </w:tcPr>
          <w:p w14:paraId="62FBC8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r>
      <w:tr w14:paraId="4845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257E87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31" w:type="dxa"/>
          </w:tcPr>
          <w:p w14:paraId="6BF106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812" w:type="dxa"/>
          </w:tcPr>
          <w:p w14:paraId="498DF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2A4B83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38D7B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55" w:type="dxa"/>
          </w:tcPr>
          <w:p w14:paraId="1775C3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241" w:type="dxa"/>
          </w:tcPr>
          <w:p w14:paraId="1BCB7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r>
      <w:tr w14:paraId="1DC9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537A2E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31" w:type="dxa"/>
          </w:tcPr>
          <w:p w14:paraId="117A35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812" w:type="dxa"/>
          </w:tcPr>
          <w:p w14:paraId="0B61B1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661705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4DE34C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55" w:type="dxa"/>
          </w:tcPr>
          <w:p w14:paraId="4CDCD5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241" w:type="dxa"/>
          </w:tcPr>
          <w:p w14:paraId="7E8FA7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r>
      <w:tr w14:paraId="5CE6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19163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31" w:type="dxa"/>
          </w:tcPr>
          <w:p w14:paraId="6CE9A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812" w:type="dxa"/>
          </w:tcPr>
          <w:p w14:paraId="051782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5E941E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7EDD6A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55" w:type="dxa"/>
          </w:tcPr>
          <w:p w14:paraId="7561BA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241" w:type="dxa"/>
          </w:tcPr>
          <w:p w14:paraId="55BE1F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r>
      <w:tr w14:paraId="20FC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4" w:type="dxa"/>
          </w:tcPr>
          <w:p w14:paraId="10A2A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31" w:type="dxa"/>
          </w:tcPr>
          <w:p w14:paraId="696266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812" w:type="dxa"/>
          </w:tcPr>
          <w:p w14:paraId="2C5D0C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78334F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5F12C6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55" w:type="dxa"/>
          </w:tcPr>
          <w:p w14:paraId="5BDC79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241" w:type="dxa"/>
          </w:tcPr>
          <w:p w14:paraId="2E8073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r>
    </w:tbl>
    <w:p w14:paraId="6FEC214A">
      <w:pPr>
        <w:rPr>
          <w:rFonts w:ascii="宋体" w:hAnsi="宋体" w:cs="宋体"/>
          <w:kern w:val="0"/>
          <w:sz w:val="24"/>
        </w:rPr>
      </w:pPr>
      <w:r>
        <w:rPr>
          <w:rFonts w:hint="eastAsia" w:ascii="宋体" w:hAnsi="宋体" w:cs="宋体"/>
          <w:kern w:val="0"/>
          <w:sz w:val="24"/>
        </w:rPr>
        <w:t xml:space="preserve"> </w:t>
      </w:r>
    </w:p>
    <w:p w14:paraId="6B9DC954">
      <w:pPr>
        <w:spacing w:line="460" w:lineRule="exact"/>
        <w:rPr>
          <w:rFonts w:ascii="宋体" w:hAnsi="宋体" w:cs="宋体"/>
          <w:kern w:val="0"/>
          <w:sz w:val="24"/>
          <w:szCs w:val="24"/>
        </w:rPr>
      </w:pPr>
    </w:p>
    <w:p w14:paraId="00021B0C">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41ED2013">
      <w:pPr>
        <w:spacing w:line="460" w:lineRule="exact"/>
        <w:rPr>
          <w:rFonts w:ascii="宋体" w:hAnsi="宋体" w:cs="宋体"/>
          <w:kern w:val="0"/>
          <w:sz w:val="24"/>
          <w:szCs w:val="24"/>
        </w:rPr>
      </w:pPr>
    </w:p>
    <w:p w14:paraId="365F01FE">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A7B30F">
      <w:pPr>
        <w:widowControl/>
        <w:spacing w:line="360" w:lineRule="auto"/>
        <w:jc w:val="left"/>
        <w:rPr>
          <w:rFonts w:ascii="宋体" w:hAnsi="宋体" w:cs="宋体"/>
          <w:kern w:val="0"/>
          <w:sz w:val="24"/>
          <w:szCs w:val="24"/>
        </w:rPr>
      </w:pPr>
    </w:p>
    <w:p w14:paraId="658A1D73">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8553593">
      <w:pPr>
        <w:spacing w:line="440" w:lineRule="exact"/>
        <w:rPr>
          <w:rFonts w:ascii="宋体" w:hAnsi="宋体" w:cs="宋体"/>
          <w:b/>
          <w:kern w:val="0"/>
          <w:sz w:val="24"/>
        </w:rPr>
      </w:pPr>
    </w:p>
    <w:p w14:paraId="00B642E5">
      <w:pPr>
        <w:rPr>
          <w:rFonts w:ascii="宋体" w:hAnsi="宋体"/>
          <w:b/>
          <w:sz w:val="24"/>
          <w:szCs w:val="24"/>
        </w:rPr>
      </w:pPr>
      <w:r>
        <w:rPr>
          <w:rFonts w:ascii="宋体" w:hAnsi="宋体"/>
          <w:b/>
          <w:sz w:val="24"/>
          <w:szCs w:val="24"/>
        </w:rPr>
        <w:br w:type="page"/>
      </w:r>
    </w:p>
    <w:p w14:paraId="06FF5D07">
      <w:pPr>
        <w:jc w:val="center"/>
        <w:rPr>
          <w:rFonts w:ascii="宋体" w:hAnsi="宋体"/>
          <w:b/>
          <w:sz w:val="28"/>
          <w:szCs w:val="28"/>
        </w:rPr>
      </w:pPr>
      <w:r>
        <w:rPr>
          <w:rFonts w:hint="eastAsia" w:ascii="宋体" w:hAnsi="宋体"/>
          <w:b/>
          <w:sz w:val="28"/>
          <w:szCs w:val="28"/>
        </w:rPr>
        <w:t>竞价人认为需提供的其他资料（若有）</w:t>
      </w:r>
    </w:p>
    <w:p w14:paraId="576BF15D">
      <w:pPr>
        <w:jc w:val="center"/>
        <w:rPr>
          <w:rFonts w:ascii="宋体" w:hAnsi="宋体"/>
          <w:b/>
          <w:sz w:val="28"/>
          <w:szCs w:val="28"/>
        </w:rPr>
      </w:pPr>
    </w:p>
    <w:p w14:paraId="34FA4736">
      <w:pPr>
        <w:jc w:val="center"/>
        <w:rPr>
          <w:rFonts w:ascii="宋体" w:hAnsi="宋体"/>
          <w:b/>
          <w:sz w:val="28"/>
          <w:szCs w:val="28"/>
        </w:rPr>
      </w:pPr>
    </w:p>
    <w:p w14:paraId="0D1853AC">
      <w:pPr>
        <w:jc w:val="left"/>
        <w:rPr>
          <w:rFonts w:hint="eastAsia" w:ascii="宋体" w:hAnsi="宋体" w:eastAsia="宋体" w:cs="Times New Roman"/>
          <w:bCs/>
          <w:sz w:val="24"/>
          <w:szCs w:val="24"/>
        </w:rPr>
      </w:pPr>
      <w:r>
        <w:rPr>
          <w:rFonts w:hint="eastAsia" w:ascii="宋体" w:hAnsi="宋体" w:eastAsia="宋体" w:cs="Times New Roman"/>
          <w:bCs/>
          <w:sz w:val="24"/>
          <w:szCs w:val="24"/>
        </w:rPr>
        <w:t>采购单位在提出采购需求时有指定品牌的，所报品牌需在采购单位选定的品牌范围内</w:t>
      </w:r>
      <w:r>
        <w:rPr>
          <w:rFonts w:hint="eastAsia" w:ascii="宋体" w:hAnsi="宋体" w:eastAsia="宋体" w:cs="Times New Roman"/>
          <w:bCs/>
          <w:sz w:val="24"/>
          <w:szCs w:val="24"/>
          <w:lang w:eastAsia="zh-CN"/>
        </w:rPr>
        <w:t>，否则竞价无效</w:t>
      </w:r>
      <w:r>
        <w:rPr>
          <w:rFonts w:hint="eastAsia" w:ascii="宋体" w:hAnsi="宋体" w:eastAsia="宋体" w:cs="Times New Roman"/>
          <w:bCs/>
          <w:sz w:val="24"/>
          <w:szCs w:val="24"/>
        </w:rPr>
        <w:t>。（如有）</w:t>
      </w:r>
    </w:p>
    <w:p w14:paraId="39005E89">
      <w:pPr>
        <w:jc w:val="left"/>
        <w:rPr>
          <w:rFonts w:hint="eastAsia" w:ascii="宋体" w:hAnsi="宋体" w:eastAsia="宋体" w:cs="Times New Roman"/>
          <w:bCs/>
          <w:sz w:val="24"/>
          <w:szCs w:val="24"/>
        </w:rPr>
      </w:pPr>
    </w:p>
    <w:p w14:paraId="1FA77B57">
      <w:pPr>
        <w:ind w:firstLine="482" w:firstLineChars="200"/>
        <w:jc w:val="left"/>
        <w:rPr>
          <w:rFonts w:hint="eastAsia" w:ascii="宋体" w:hAnsi="宋体" w:eastAsia="宋体" w:cs="Times New Roman"/>
          <w:b/>
          <w:bCs w:val="0"/>
          <w:sz w:val="24"/>
          <w:szCs w:val="24"/>
          <w:u w:val="single"/>
          <w:lang w:eastAsia="zh-CN"/>
        </w:rPr>
      </w:pPr>
      <w:r>
        <w:rPr>
          <w:rFonts w:hint="eastAsia" w:ascii="宋体" w:hAnsi="宋体" w:eastAsia="宋体" w:cs="Times New Roman"/>
          <w:b/>
          <w:bCs w:val="0"/>
          <w:sz w:val="24"/>
          <w:szCs w:val="24"/>
          <w:u w:val="single"/>
          <w:lang w:eastAsia="zh-CN"/>
        </w:rPr>
        <w:t>品牌型号等可在此处体现，也可提供相应佐证资料（如图纸、检测报告等），格式自拟。</w:t>
      </w:r>
    </w:p>
    <w:p w14:paraId="3BB42C5B">
      <w:pPr>
        <w:jc w:val="center"/>
        <w:rPr>
          <w:rFonts w:hint="eastAsia" w:ascii="宋体" w:hAnsi="宋体"/>
          <w:b/>
          <w:sz w:val="28"/>
          <w:szCs w:val="28"/>
        </w:rPr>
      </w:pPr>
    </w:p>
    <w:p w14:paraId="57B505F4">
      <w:pPr>
        <w:jc w:val="center"/>
        <w:rPr>
          <w:rFonts w:hint="eastAsia" w:ascii="宋体" w:hAnsi="宋体"/>
          <w:b/>
          <w:sz w:val="28"/>
          <w:szCs w:val="28"/>
        </w:rPr>
      </w:pPr>
    </w:p>
    <w:p w14:paraId="20A96407">
      <w:pPr>
        <w:jc w:val="center"/>
        <w:rPr>
          <w:rFonts w:ascii="宋体" w:hAnsi="宋体"/>
          <w:b/>
          <w:sz w:val="28"/>
          <w:szCs w:val="28"/>
        </w:rPr>
      </w:pPr>
    </w:p>
    <w:p w14:paraId="07E4ED82">
      <w:pPr>
        <w:jc w:val="center"/>
        <w:rPr>
          <w:rFonts w:ascii="宋体" w:hAnsi="宋体"/>
          <w:b/>
          <w:sz w:val="28"/>
          <w:szCs w:val="28"/>
        </w:rPr>
      </w:pPr>
    </w:p>
    <w:p w14:paraId="63A11310">
      <w:pPr>
        <w:jc w:val="center"/>
        <w:rPr>
          <w:rFonts w:ascii="宋体" w:hAnsi="宋体"/>
          <w:b/>
          <w:sz w:val="28"/>
          <w:szCs w:val="28"/>
        </w:rPr>
      </w:pPr>
    </w:p>
    <w:p w14:paraId="1E96D7DE">
      <w:pPr>
        <w:jc w:val="center"/>
        <w:rPr>
          <w:rFonts w:ascii="宋体" w:hAnsi="宋体"/>
          <w:b/>
          <w:sz w:val="28"/>
          <w:szCs w:val="28"/>
        </w:rPr>
      </w:pPr>
    </w:p>
    <w:p w14:paraId="1BBD4FA8">
      <w:pPr>
        <w:spacing w:line="460" w:lineRule="exact"/>
        <w:rPr>
          <w:rFonts w:ascii="宋体" w:hAnsi="宋体" w:cs="宋体"/>
          <w:kern w:val="0"/>
          <w:sz w:val="24"/>
          <w:szCs w:val="24"/>
        </w:rPr>
      </w:pPr>
    </w:p>
    <w:p w14:paraId="1A9E8565">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A1AE73D">
      <w:pPr>
        <w:spacing w:line="460" w:lineRule="exact"/>
        <w:rPr>
          <w:rFonts w:ascii="宋体" w:hAnsi="宋体" w:cs="宋体"/>
          <w:kern w:val="0"/>
          <w:sz w:val="24"/>
          <w:szCs w:val="24"/>
        </w:rPr>
      </w:pPr>
    </w:p>
    <w:p w14:paraId="1EF3384B">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51599202">
      <w:pPr>
        <w:widowControl/>
        <w:spacing w:line="360" w:lineRule="auto"/>
        <w:jc w:val="left"/>
        <w:rPr>
          <w:rFonts w:ascii="宋体" w:hAnsi="宋体" w:cs="宋体"/>
          <w:kern w:val="0"/>
          <w:sz w:val="24"/>
          <w:szCs w:val="24"/>
        </w:rPr>
      </w:pPr>
    </w:p>
    <w:p w14:paraId="75C0D61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60750A49">
      <w:pPr>
        <w:spacing w:line="440" w:lineRule="exact"/>
        <w:rPr>
          <w:rFonts w:ascii="宋体" w:hAnsi="宋体" w:cs="宋体"/>
          <w:b/>
          <w:kern w:val="0"/>
          <w:sz w:val="24"/>
        </w:rPr>
      </w:pPr>
    </w:p>
    <w:p w14:paraId="2E754D9A">
      <w:pPr>
        <w:spacing w:line="440" w:lineRule="exact"/>
        <w:rPr>
          <w:rFonts w:ascii="宋体" w:hAnsi="宋体" w:cs="宋体"/>
          <w:b/>
          <w:kern w:val="0"/>
          <w:sz w:val="24"/>
        </w:rPr>
      </w:pPr>
    </w:p>
    <w:p w14:paraId="4E303534">
      <w:pPr>
        <w:spacing w:line="480" w:lineRule="auto"/>
        <w:jc w:val="left"/>
        <w:rPr>
          <w:rFonts w:ascii="宋体" w:hAnsi="宋体" w:cs="宋体"/>
          <w:b/>
          <w:kern w:val="0"/>
          <w:sz w:val="24"/>
        </w:rPr>
      </w:pPr>
      <w:r>
        <w:rPr>
          <w:rFonts w:hint="eastAsia" w:ascii="宋体" w:hAnsi="宋体" w:cs="宋体"/>
          <w:b/>
          <w:kern w:val="0"/>
          <w:sz w:val="24"/>
        </w:rPr>
        <w:br w:type="page"/>
      </w:r>
    </w:p>
    <w:p w14:paraId="33D52BAC">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529AAB28">
      <w:pPr>
        <w:spacing w:line="500" w:lineRule="exact"/>
        <w:rPr>
          <w:rFonts w:ascii="宋体" w:hAnsi="宋体"/>
          <w:sz w:val="24"/>
        </w:rPr>
      </w:pPr>
    </w:p>
    <w:p w14:paraId="2EBAEAF9">
      <w:pPr>
        <w:spacing w:line="500" w:lineRule="exact"/>
        <w:rPr>
          <w:rFonts w:ascii="宋体" w:hAnsi="宋体"/>
          <w:sz w:val="24"/>
        </w:rPr>
      </w:pPr>
      <w:r>
        <w:rPr>
          <w:rFonts w:hint="eastAsia" w:ascii="宋体" w:hAnsi="宋体"/>
          <w:sz w:val="24"/>
        </w:rPr>
        <w:t>致：福建立勤项目管理有限公司</w:t>
      </w:r>
    </w:p>
    <w:p w14:paraId="55973F98">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5C394D6A">
      <w:pPr>
        <w:spacing w:line="460" w:lineRule="exact"/>
        <w:rPr>
          <w:rFonts w:ascii="宋体" w:hAnsi="宋体" w:cs="宋体"/>
          <w:kern w:val="0"/>
          <w:sz w:val="24"/>
          <w:szCs w:val="24"/>
        </w:rPr>
      </w:pPr>
      <w:r>
        <w:rPr>
          <w:rFonts w:hint="eastAsia" w:ascii="宋体" w:hAnsi="宋体"/>
          <w:sz w:val="24"/>
        </w:rPr>
        <w:t xml:space="preserve"> </w:t>
      </w:r>
    </w:p>
    <w:p w14:paraId="2BF5D00A">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0484806">
      <w:pPr>
        <w:spacing w:line="460" w:lineRule="exact"/>
        <w:rPr>
          <w:rFonts w:ascii="宋体" w:hAnsi="宋体" w:cs="宋体"/>
          <w:kern w:val="0"/>
          <w:sz w:val="24"/>
          <w:szCs w:val="24"/>
        </w:rPr>
      </w:pPr>
    </w:p>
    <w:p w14:paraId="1D8F9BC7">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5BA8A73">
      <w:pPr>
        <w:widowControl/>
        <w:spacing w:line="360" w:lineRule="auto"/>
        <w:jc w:val="left"/>
        <w:rPr>
          <w:rFonts w:ascii="宋体" w:hAnsi="宋体" w:cs="宋体"/>
          <w:kern w:val="0"/>
          <w:sz w:val="24"/>
          <w:szCs w:val="24"/>
        </w:rPr>
      </w:pPr>
    </w:p>
    <w:p w14:paraId="19DCD0CC">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0771B13D">
      <w:pPr>
        <w:spacing w:line="440" w:lineRule="exact"/>
        <w:rPr>
          <w:rFonts w:ascii="宋体" w:hAnsi="宋体" w:cs="宋体"/>
          <w:b/>
          <w:kern w:val="0"/>
          <w:sz w:val="24"/>
        </w:rPr>
      </w:pPr>
    </w:p>
    <w:p w14:paraId="1C7EB5DF">
      <w:pPr>
        <w:spacing w:line="480" w:lineRule="auto"/>
        <w:jc w:val="left"/>
        <w:rPr>
          <w:rFonts w:ascii="宋体" w:hAnsi="宋体"/>
          <w:b/>
          <w:sz w:val="24"/>
          <w:szCs w:val="24"/>
        </w:rPr>
      </w:pPr>
      <w:r>
        <w:rPr>
          <w:rFonts w:hint="eastAsia" w:ascii="宋体" w:hAnsi="宋体"/>
          <w:b/>
          <w:sz w:val="24"/>
          <w:szCs w:val="24"/>
        </w:rPr>
        <w:br w:type="page"/>
      </w:r>
    </w:p>
    <w:p w14:paraId="7268F6BB">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05C9A71E">
      <w:pPr>
        <w:spacing w:line="360" w:lineRule="auto"/>
        <w:rPr>
          <w:rFonts w:ascii="宋体" w:hAnsi="宋体"/>
          <w:sz w:val="24"/>
          <w:szCs w:val="24"/>
        </w:rPr>
      </w:pPr>
    </w:p>
    <w:p w14:paraId="72E4B68B">
      <w:pPr>
        <w:spacing w:line="480" w:lineRule="auto"/>
        <w:rPr>
          <w:rFonts w:hint="eastAsia" w:ascii="宋体" w:hAnsi="宋体"/>
          <w:sz w:val="28"/>
          <w:szCs w:val="28"/>
        </w:rPr>
      </w:pPr>
    </w:p>
    <w:p w14:paraId="7F797978">
      <w:pPr>
        <w:spacing w:line="360" w:lineRule="auto"/>
        <w:rPr>
          <w:rFonts w:hint="eastAsia" w:ascii="宋体" w:hAnsi="宋体"/>
          <w:sz w:val="24"/>
          <w:szCs w:val="24"/>
        </w:rPr>
      </w:pPr>
      <w:r>
        <w:rPr>
          <w:rFonts w:hint="eastAsia" w:ascii="宋体" w:hAnsi="宋体"/>
          <w:sz w:val="24"/>
          <w:szCs w:val="24"/>
        </w:rPr>
        <w:t>致：福建立勤项目管理有限公司</w:t>
      </w:r>
    </w:p>
    <w:p w14:paraId="5937AD4E">
      <w:pPr>
        <w:spacing w:line="360" w:lineRule="auto"/>
        <w:ind w:firstLine="480" w:firstLineChars="200"/>
        <w:rPr>
          <w:rFonts w:ascii="宋体" w:hAnsi="宋体"/>
          <w:sz w:val="24"/>
          <w:szCs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），如获成交，我们保证按竞价文件的规定，以</w:t>
      </w:r>
      <w:r>
        <w:rPr>
          <w:rFonts w:hint="eastAsia" w:ascii="宋体" w:hAnsi="宋体"/>
          <w:sz w:val="24"/>
          <w:szCs w:val="24"/>
          <w:lang w:eastAsia="zh-CN"/>
        </w:rPr>
        <w:t>银行转账</w:t>
      </w:r>
      <w:r>
        <w:rPr>
          <w:rFonts w:hint="eastAsia" w:ascii="宋体" w:hAnsi="宋体"/>
          <w:sz w:val="24"/>
          <w:szCs w:val="24"/>
        </w:rPr>
        <w:t>方式向贵公司缴交代理服务费。</w:t>
      </w:r>
    </w:p>
    <w:p w14:paraId="713B2602">
      <w:pPr>
        <w:spacing w:line="360" w:lineRule="auto"/>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w:t>
      </w:r>
      <w:r>
        <w:rPr>
          <w:rFonts w:hint="eastAsia" w:ascii="宋体" w:hAnsi="宋体"/>
          <w:sz w:val="24"/>
          <w:szCs w:val="24"/>
          <w:lang w:eastAsia="zh-CN"/>
        </w:rPr>
        <w:t>代理机构有权追偿由此造成的损失，</w:t>
      </w:r>
      <w:r>
        <w:rPr>
          <w:rFonts w:hint="eastAsia" w:ascii="宋体" w:hAnsi="宋体"/>
          <w:sz w:val="24"/>
          <w:szCs w:val="24"/>
        </w:rPr>
        <w:t>我方对此无异议。</w:t>
      </w:r>
    </w:p>
    <w:p w14:paraId="24981169">
      <w:pPr>
        <w:spacing w:line="360" w:lineRule="auto"/>
        <w:ind w:firstLine="480" w:firstLineChars="200"/>
        <w:rPr>
          <w:rFonts w:ascii="宋体" w:hAnsi="宋体"/>
          <w:sz w:val="24"/>
          <w:szCs w:val="24"/>
        </w:rPr>
      </w:pPr>
      <w:r>
        <w:rPr>
          <w:rFonts w:hint="eastAsia" w:ascii="宋体" w:hAnsi="宋体"/>
          <w:sz w:val="24"/>
          <w:szCs w:val="24"/>
        </w:rPr>
        <w:t>特此承诺！</w:t>
      </w:r>
    </w:p>
    <w:p w14:paraId="7E52F90C">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p>
    <w:p w14:paraId="38F8D644">
      <w:pPr>
        <w:pStyle w:val="4"/>
      </w:pPr>
    </w:p>
    <w:p w14:paraId="62F16653">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none"/>
        </w:rPr>
        <w:t>（全称并加公章）</w:t>
      </w:r>
      <w:r>
        <w:rPr>
          <w:rFonts w:hint="eastAsia" w:ascii="宋体" w:hAnsi="宋体" w:cs="宋体"/>
          <w:kern w:val="0"/>
          <w:sz w:val="24"/>
          <w:szCs w:val="24"/>
        </w:rPr>
        <w:t>：</w:t>
      </w:r>
      <w:r>
        <w:rPr>
          <w:rFonts w:hint="eastAsia" w:ascii="宋体" w:hAnsi="宋体" w:cs="宋体"/>
          <w:kern w:val="0"/>
          <w:sz w:val="24"/>
          <w:szCs w:val="24"/>
          <w:u w:val="single"/>
        </w:rPr>
        <w:t xml:space="preserve">                   </w:t>
      </w:r>
    </w:p>
    <w:p w14:paraId="212AFEBE">
      <w:pPr>
        <w:spacing w:line="460" w:lineRule="exact"/>
        <w:rPr>
          <w:rFonts w:ascii="宋体" w:hAnsi="宋体" w:cs="宋体"/>
          <w:kern w:val="0"/>
          <w:sz w:val="24"/>
          <w:szCs w:val="24"/>
        </w:rPr>
      </w:pPr>
    </w:p>
    <w:p w14:paraId="6E6CD025">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C786797">
      <w:pPr>
        <w:widowControl/>
        <w:spacing w:line="360" w:lineRule="auto"/>
        <w:jc w:val="left"/>
        <w:rPr>
          <w:rFonts w:ascii="宋体" w:hAnsi="宋体" w:cs="宋体"/>
          <w:kern w:val="0"/>
          <w:sz w:val="24"/>
          <w:szCs w:val="24"/>
        </w:rPr>
      </w:pPr>
    </w:p>
    <w:p w14:paraId="143B8B19">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75F0F">
      <w:pPr>
        <w:spacing w:line="440" w:lineRule="exact"/>
        <w:rPr>
          <w:rFonts w:ascii="宋体" w:hAnsi="宋体" w:cs="宋体"/>
          <w:b/>
          <w:kern w:val="0"/>
          <w:sz w:val="24"/>
        </w:rPr>
      </w:pPr>
    </w:p>
    <w:p w14:paraId="246E5135">
      <w:pPr>
        <w:spacing w:line="360" w:lineRule="exact"/>
        <w:rPr>
          <w:rFonts w:ascii="宋体" w:hAnsi="宋体"/>
          <w:b/>
          <w:sz w:val="24"/>
          <w:szCs w:val="24"/>
        </w:rPr>
      </w:pPr>
    </w:p>
    <w:p w14:paraId="6A5776EF">
      <w:pPr>
        <w:spacing w:line="360" w:lineRule="exact"/>
        <w:ind w:firstLine="472" w:firstLineChars="196"/>
        <w:rPr>
          <w:rFonts w:ascii="宋体" w:hAnsi="宋体"/>
          <w:b/>
          <w:sz w:val="24"/>
          <w:szCs w:val="24"/>
        </w:rPr>
      </w:pPr>
    </w:p>
    <w:p w14:paraId="265D7F40">
      <w:pPr>
        <w:rPr>
          <w:rFonts w:ascii="宋体" w:hAnsi="宋体"/>
          <w:b/>
          <w:sz w:val="24"/>
          <w:szCs w:val="24"/>
        </w:rPr>
      </w:pPr>
    </w:p>
    <w:p w14:paraId="5C2D9E07">
      <w:pPr>
        <w:rPr>
          <w:rFonts w:ascii="宋体" w:hAnsi="宋体"/>
          <w:b/>
          <w:sz w:val="24"/>
          <w:szCs w:val="24"/>
        </w:rPr>
      </w:pPr>
    </w:p>
    <w:p w14:paraId="10AC09EB">
      <w:pPr>
        <w:rPr>
          <w:rFonts w:ascii="宋体" w:hAnsi="宋体"/>
          <w:b/>
          <w:sz w:val="24"/>
          <w:szCs w:val="24"/>
        </w:rPr>
      </w:pPr>
    </w:p>
    <w:p w14:paraId="13414FB6">
      <w:pPr>
        <w:rPr>
          <w:rFonts w:ascii="宋体" w:hAnsi="宋体"/>
          <w:b/>
          <w:sz w:val="24"/>
          <w:szCs w:val="24"/>
        </w:rPr>
      </w:pPr>
    </w:p>
    <w:p w14:paraId="2ECCA0AB">
      <w:pPr>
        <w:pStyle w:val="5"/>
        <w:rPr>
          <w:rFonts w:ascii="宋体" w:hAnsi="宋体"/>
          <w:b/>
          <w:sz w:val="24"/>
          <w:szCs w:val="24"/>
        </w:rPr>
      </w:pPr>
    </w:p>
    <w:p w14:paraId="3320BB7C">
      <w:pPr>
        <w:pStyle w:val="5"/>
        <w:rPr>
          <w:rFonts w:ascii="宋体" w:hAnsi="宋体"/>
          <w:b/>
          <w:sz w:val="24"/>
          <w:szCs w:val="24"/>
        </w:rPr>
      </w:pPr>
    </w:p>
    <w:p w14:paraId="226D9F03">
      <w:pPr>
        <w:pStyle w:val="5"/>
        <w:rPr>
          <w:rFonts w:ascii="宋体" w:hAnsi="宋体"/>
          <w:b/>
          <w:sz w:val="24"/>
          <w:szCs w:val="24"/>
        </w:rPr>
      </w:pPr>
    </w:p>
    <w:p w14:paraId="6763D743">
      <w:pPr>
        <w:pStyle w:val="5"/>
        <w:rPr>
          <w:rFonts w:ascii="宋体" w:hAnsi="宋体"/>
          <w:b/>
          <w:sz w:val="24"/>
          <w:szCs w:val="24"/>
        </w:rPr>
      </w:pPr>
    </w:p>
    <w:p w14:paraId="52B5FD33">
      <w:pPr>
        <w:pStyle w:val="5"/>
        <w:rPr>
          <w:rFonts w:ascii="宋体" w:hAnsi="宋体"/>
          <w:b/>
          <w:sz w:val="24"/>
          <w:szCs w:val="24"/>
        </w:rPr>
      </w:pPr>
    </w:p>
    <w:p w14:paraId="1D47E1E1">
      <w:pPr>
        <w:pStyle w:val="5"/>
        <w:rPr>
          <w:rFonts w:ascii="宋体" w:hAnsi="宋体"/>
          <w:b/>
          <w:sz w:val="24"/>
          <w:szCs w:val="24"/>
        </w:rPr>
      </w:pPr>
    </w:p>
    <w:p w14:paraId="7825B53A">
      <w:pPr>
        <w:rPr>
          <w:rFonts w:ascii="宋体" w:hAnsi="宋体"/>
          <w:b/>
          <w:sz w:val="24"/>
          <w:szCs w:val="24"/>
        </w:rPr>
      </w:pPr>
    </w:p>
    <w:p w14:paraId="061099E6">
      <w:pPr>
        <w:tabs>
          <w:tab w:val="left" w:pos="900"/>
        </w:tabs>
        <w:spacing w:line="620" w:lineRule="exact"/>
        <w:jc w:val="center"/>
        <w:rPr>
          <w:rFonts w:ascii="宋体" w:hAnsi="宋体"/>
          <w:b/>
          <w:sz w:val="28"/>
          <w:szCs w:val="28"/>
        </w:rPr>
      </w:pPr>
      <w:bookmarkStart w:id="1" w:name="_Toc120872807"/>
      <w:bookmarkStart w:id="2" w:name="_Toc119084904"/>
      <w:r>
        <w:rPr>
          <w:rFonts w:hint="eastAsia" w:ascii="宋体" w:hAnsi="宋体"/>
          <w:b/>
          <w:sz w:val="28"/>
          <w:szCs w:val="28"/>
        </w:rPr>
        <w:t>退回保证金说明函</w:t>
      </w:r>
      <w:bookmarkEnd w:id="1"/>
      <w:bookmarkEnd w:id="2"/>
    </w:p>
    <w:p w14:paraId="106D5B1A">
      <w:pPr>
        <w:pStyle w:val="46"/>
        <w:spacing w:line="360" w:lineRule="auto"/>
        <w:jc w:val="center"/>
        <w:outlineLvl w:val="9"/>
        <w:rPr>
          <w:rFonts w:hAnsi="宋体"/>
          <w:b/>
          <w:sz w:val="36"/>
          <w:szCs w:val="36"/>
        </w:rPr>
      </w:pPr>
    </w:p>
    <w:p w14:paraId="0F045F51">
      <w:pPr>
        <w:pStyle w:val="13"/>
        <w:tabs>
          <w:tab w:val="left" w:pos="900"/>
        </w:tabs>
        <w:spacing w:line="360" w:lineRule="auto"/>
        <w:ind w:left="0" w:leftChars="0"/>
        <w:rPr>
          <w:szCs w:val="24"/>
        </w:rPr>
      </w:pPr>
      <w:r>
        <w:rPr>
          <w:rFonts w:hint="eastAsia"/>
          <w:szCs w:val="24"/>
        </w:rPr>
        <w:t>致：</w:t>
      </w:r>
      <w:r>
        <w:rPr>
          <w:rFonts w:hint="eastAsia"/>
          <w:bCs/>
          <w:szCs w:val="24"/>
        </w:rPr>
        <w:t>福建立勤项目管理有限公司</w:t>
      </w:r>
    </w:p>
    <w:p w14:paraId="6668C4E3">
      <w:pPr>
        <w:spacing w:line="360" w:lineRule="auto"/>
        <w:ind w:firstLine="597" w:firstLineChars="249"/>
        <w:rPr>
          <w:rFonts w:ascii="宋体" w:hAnsi="宋体" w:cs="Arial"/>
          <w:bCs/>
          <w:sz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r>
        <w:rPr>
          <w:rFonts w:hint="eastAsia" w:ascii="宋体" w:hAnsi="宋体" w:cs="Arial"/>
          <w:bCs/>
          <w:sz w:val="24"/>
        </w:rPr>
        <w:t>，</w:t>
      </w:r>
      <w:r>
        <w:rPr>
          <w:rFonts w:hint="eastAsia" w:ascii="宋体" w:hAnsi="宋体"/>
          <w:sz w:val="24"/>
        </w:rPr>
        <w:t>以</w:t>
      </w:r>
      <w:r>
        <w:rPr>
          <w:rFonts w:hint="eastAsia" w:ascii="宋体" w:hAnsi="宋体"/>
          <w:sz w:val="24"/>
          <w:u w:val="single"/>
        </w:rPr>
        <w:t xml:space="preserve"> 转</w:t>
      </w:r>
      <w:r>
        <w:rPr>
          <w:rFonts w:hint="eastAsia" w:ascii="宋体" w:hAnsi="宋体"/>
          <w:sz w:val="24"/>
          <w:u w:val="single"/>
          <w:lang w:eastAsia="zh-CN"/>
        </w:rPr>
        <w:t>账</w:t>
      </w:r>
      <w:r>
        <w:rPr>
          <w:rFonts w:hint="eastAsia" w:ascii="宋体" w:hAnsi="宋体"/>
          <w:sz w:val="24"/>
          <w:u w:val="single"/>
        </w:rPr>
        <w:t xml:space="preserve"> </w:t>
      </w:r>
      <w:r>
        <w:rPr>
          <w:rFonts w:hint="eastAsia" w:ascii="宋体" w:hAnsi="宋体"/>
          <w:sz w:val="24"/>
        </w:rPr>
        <w:t>形式</w:t>
      </w:r>
      <w:r>
        <w:rPr>
          <w:rFonts w:hint="eastAsia" w:ascii="宋体" w:hAnsi="宋体" w:cs="宋体"/>
          <w:sz w:val="24"/>
        </w:rPr>
        <w:t>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Arial"/>
          <w:bCs/>
          <w:sz w:val="24"/>
        </w:rPr>
        <w:t>提供人民币</w:t>
      </w:r>
      <w:r>
        <w:rPr>
          <w:rFonts w:hint="eastAsia" w:ascii="宋体" w:hAnsi="宋体" w:cs="Arial"/>
          <w:bCs/>
          <w:sz w:val="24"/>
          <w:u w:val="single"/>
        </w:rPr>
        <w:t xml:space="preserve">         </w:t>
      </w:r>
      <w:r>
        <w:rPr>
          <w:rFonts w:hint="eastAsia" w:ascii="宋体" w:hAnsi="宋体" w:cs="Arial"/>
          <w:bCs/>
          <w:sz w:val="24"/>
        </w:rPr>
        <w:t>元竞价保证金，当可以退回时，请退回到我公司以下</w:t>
      </w:r>
      <w:r>
        <w:rPr>
          <w:rFonts w:hint="eastAsia" w:ascii="宋体" w:hAnsi="宋体" w:cs="Arial"/>
          <w:bCs/>
          <w:sz w:val="24"/>
          <w:lang w:eastAsia="zh-CN"/>
        </w:rPr>
        <w:t>账</w:t>
      </w:r>
      <w:r>
        <w:rPr>
          <w:rFonts w:hint="eastAsia" w:ascii="宋体" w:hAnsi="宋体" w:cs="Arial"/>
          <w:bCs/>
          <w:sz w:val="24"/>
        </w:rPr>
        <w:t>户：</w:t>
      </w:r>
    </w:p>
    <w:p w14:paraId="728E22ED">
      <w:pPr>
        <w:spacing w:line="360" w:lineRule="auto"/>
        <w:ind w:firstLine="477" w:firstLineChars="199"/>
        <w:rPr>
          <w:rFonts w:ascii="宋体" w:hAnsi="宋体"/>
          <w:sz w:val="24"/>
        </w:rPr>
      </w:pPr>
      <w:r>
        <w:rPr>
          <w:rFonts w:hint="eastAsia" w:ascii="宋体" w:hAnsi="宋体" w:cs="Arial"/>
          <w:bCs/>
          <w:sz w:val="24"/>
        </w:rPr>
        <w:t>1.</w:t>
      </w:r>
      <w:r>
        <w:rPr>
          <w:rFonts w:hint="eastAsia" w:ascii="宋体" w:hAnsi="宋体"/>
          <w:sz w:val="24"/>
        </w:rPr>
        <w:t>开户名：</w:t>
      </w:r>
    </w:p>
    <w:p w14:paraId="5794E34B">
      <w:pPr>
        <w:spacing w:line="360" w:lineRule="auto"/>
        <w:ind w:firstLine="477" w:firstLineChars="199"/>
        <w:rPr>
          <w:rFonts w:ascii="宋体" w:hAnsi="宋体"/>
          <w:sz w:val="24"/>
        </w:rPr>
      </w:pPr>
      <w:r>
        <w:rPr>
          <w:rFonts w:hint="eastAsia" w:ascii="宋体" w:hAnsi="宋体"/>
          <w:sz w:val="24"/>
        </w:rPr>
        <w:t>2.开户行：</w:t>
      </w:r>
    </w:p>
    <w:p w14:paraId="7B088859">
      <w:pPr>
        <w:spacing w:line="360" w:lineRule="auto"/>
        <w:ind w:firstLine="477" w:firstLineChars="199"/>
        <w:rPr>
          <w:rFonts w:hint="eastAsia" w:ascii="宋体" w:hAnsi="宋体"/>
          <w:sz w:val="24"/>
        </w:rPr>
      </w:pPr>
      <w:r>
        <w:rPr>
          <w:rFonts w:hint="eastAsia" w:ascii="宋体" w:hAnsi="宋体"/>
          <w:sz w:val="24"/>
        </w:rPr>
        <w:t>3.</w:t>
      </w:r>
      <w:r>
        <w:rPr>
          <w:rFonts w:hint="eastAsia" w:ascii="宋体" w:hAnsi="宋体"/>
          <w:sz w:val="24"/>
          <w:lang w:eastAsia="zh-CN"/>
        </w:rPr>
        <w:t>账</w:t>
      </w:r>
      <w:r>
        <w:rPr>
          <w:rFonts w:hint="eastAsia" w:ascii="宋体" w:hAnsi="宋体"/>
          <w:sz w:val="24"/>
        </w:rPr>
        <w:t xml:space="preserve">  号：</w:t>
      </w:r>
    </w:p>
    <w:p w14:paraId="07D8F4B1">
      <w:pPr>
        <w:spacing w:line="360" w:lineRule="auto"/>
        <w:ind w:firstLine="479" w:firstLineChars="199"/>
        <w:rPr>
          <w:rFonts w:ascii="宋体" w:hAnsi="宋体"/>
          <w:b/>
          <w:bCs/>
          <w:sz w:val="24"/>
        </w:rPr>
      </w:pPr>
      <w:r>
        <w:rPr>
          <w:rFonts w:hint="eastAsia" w:ascii="宋体" w:hAnsi="宋体"/>
          <w:b/>
          <w:bCs/>
          <w:sz w:val="24"/>
        </w:rPr>
        <w:t>（若提交保证金的账户发生变更，还须提供变更证明。）</w:t>
      </w:r>
    </w:p>
    <w:p w14:paraId="59B6F944">
      <w:pPr>
        <w:spacing w:line="360" w:lineRule="exact"/>
        <w:ind w:firstLine="480" w:firstLineChars="200"/>
        <w:rPr>
          <w:rFonts w:ascii="宋体" w:hAnsi="宋体"/>
          <w:sz w:val="24"/>
          <w:szCs w:val="24"/>
        </w:rPr>
      </w:pPr>
    </w:p>
    <w:p w14:paraId="08835CD5">
      <w:pPr>
        <w:spacing w:line="360" w:lineRule="exact"/>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竞价人（全称并加盖公章）： </w:t>
      </w:r>
      <w:r>
        <w:rPr>
          <w:rFonts w:hint="eastAsia" w:ascii="宋体" w:hAnsi="宋体"/>
          <w:sz w:val="24"/>
          <w:szCs w:val="24"/>
          <w:u w:val="single"/>
        </w:rPr>
        <w:t xml:space="preserve">                </w:t>
      </w:r>
    </w:p>
    <w:p w14:paraId="535C9D31">
      <w:pPr>
        <w:spacing w:line="3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竞价人授权代表签字：</w:t>
      </w:r>
      <w:r>
        <w:rPr>
          <w:rFonts w:hint="eastAsia" w:ascii="宋体" w:hAnsi="宋体"/>
          <w:sz w:val="24"/>
          <w:szCs w:val="24"/>
          <w:u w:val="single"/>
        </w:rPr>
        <w:t xml:space="preserve">                         </w:t>
      </w:r>
    </w:p>
    <w:p w14:paraId="63665C2B">
      <w:pPr>
        <w:spacing w:line="360" w:lineRule="exact"/>
        <w:ind w:firstLine="3360" w:firstLineChars="14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日 期： </w:t>
      </w:r>
      <w:r>
        <w:rPr>
          <w:rFonts w:hint="eastAsia" w:ascii="宋体" w:hAnsi="宋体"/>
          <w:sz w:val="24"/>
          <w:szCs w:val="24"/>
          <w:u w:val="single"/>
        </w:rPr>
        <w:t xml:space="preserve">         </w:t>
      </w:r>
    </w:p>
    <w:p w14:paraId="611F0E5A">
      <w:pPr>
        <w:spacing w:line="360" w:lineRule="exact"/>
        <w:ind w:firstLine="472" w:firstLineChars="196"/>
        <w:rPr>
          <w:rFonts w:ascii="宋体" w:hAnsi="宋体"/>
          <w:b/>
          <w:sz w:val="24"/>
          <w:szCs w:val="24"/>
        </w:rPr>
      </w:pPr>
    </w:p>
    <w:p w14:paraId="4DE6AF08">
      <w:pPr>
        <w:tabs>
          <w:tab w:val="left" w:pos="795"/>
        </w:tabs>
        <w:spacing w:line="360" w:lineRule="auto"/>
        <w:rPr>
          <w:rFonts w:ascii="宋体" w:hAnsi="宋体"/>
          <w:b/>
          <w:bCs/>
          <w:sz w:val="24"/>
        </w:rPr>
      </w:pPr>
    </w:p>
    <w:p w14:paraId="5E5A01D9">
      <w:pPr>
        <w:tabs>
          <w:tab w:val="left" w:pos="795"/>
        </w:tabs>
        <w:spacing w:line="360" w:lineRule="auto"/>
        <w:rPr>
          <w:rFonts w:ascii="宋体" w:hAnsi="宋体"/>
          <w:b/>
          <w:sz w:val="24"/>
        </w:rPr>
      </w:pPr>
      <w:r>
        <w:rPr>
          <w:rFonts w:hint="eastAsia" w:ascii="宋体" w:hAnsi="宋体"/>
          <w:b/>
          <w:bCs/>
          <w:sz w:val="24"/>
        </w:rPr>
        <w:t>附：</w:t>
      </w:r>
      <w:r>
        <w:rPr>
          <w:rFonts w:hint="eastAsia" w:ascii="宋体" w:hAnsi="宋体"/>
          <w:b/>
          <w:sz w:val="24"/>
        </w:rPr>
        <w:t>竞价保证金缴交凭证</w:t>
      </w:r>
    </w:p>
    <w:p w14:paraId="3FC72915">
      <w:pPr>
        <w:pStyle w:val="56"/>
      </w:pPr>
    </w:p>
    <w:p w14:paraId="092DEE13">
      <w:pPr>
        <w:pStyle w:val="9"/>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479B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8720" w:type="dxa"/>
            <w:shd w:val="clear" w:color="auto" w:fill="auto"/>
          </w:tcPr>
          <w:p w14:paraId="2D719A04">
            <w:pPr>
              <w:pStyle w:val="56"/>
              <w:keepNext w:val="0"/>
              <w:keepLines w:val="0"/>
              <w:suppressLineNumbers w:val="0"/>
              <w:spacing w:before="0" w:beforeAutospacing="0" w:after="0" w:afterAutospacing="0" w:line="360" w:lineRule="auto"/>
              <w:ind w:left="0" w:right="0"/>
              <w:rPr>
                <w:rFonts w:ascii="宋体" w:hAnsi="宋体"/>
                <w:b/>
                <w:sz w:val="24"/>
              </w:rPr>
            </w:pPr>
            <w:r>
              <w:rPr>
                <w:rFonts w:hint="eastAsia" w:ascii="宋体" w:hAnsi="宋体"/>
                <w:b/>
                <w:sz w:val="24"/>
              </w:rPr>
              <w:t>竞价保证金退还事宜：（编制报价文件时本段可删除）</w:t>
            </w:r>
          </w:p>
          <w:p w14:paraId="444EB8C3">
            <w:pPr>
              <w:pStyle w:val="56"/>
              <w:keepNext w:val="0"/>
              <w:keepLines w:val="0"/>
              <w:suppressLineNumbers w:val="0"/>
              <w:spacing w:before="0" w:beforeAutospacing="0" w:after="0" w:afterAutospacing="0" w:line="360" w:lineRule="auto"/>
              <w:ind w:left="0" w:right="0" w:firstLine="480" w:firstLineChars="200"/>
              <w:rPr>
                <w:rFonts w:ascii="宋体" w:hAnsi="宋体"/>
                <w:sz w:val="24"/>
              </w:rPr>
            </w:pPr>
            <w:r>
              <w:rPr>
                <w:rFonts w:hint="eastAsia" w:ascii="宋体" w:hAnsi="宋体"/>
                <w:sz w:val="24"/>
              </w:rPr>
              <w:t>1、未成交的供应商，竞价保证金在</w:t>
            </w:r>
            <w:r>
              <w:rPr>
                <w:rFonts w:hint="eastAsia" w:ascii="宋体" w:hAnsi="宋体"/>
                <w:color w:val="000000"/>
                <w:sz w:val="24"/>
              </w:rPr>
              <w:t>成交通知书发出之日起五个工作日内予以原额无息退还</w:t>
            </w:r>
            <w:r>
              <w:rPr>
                <w:rFonts w:hint="eastAsia" w:ascii="宋体" w:hAnsi="宋体"/>
                <w:sz w:val="24"/>
              </w:rPr>
              <w:t>。</w:t>
            </w:r>
          </w:p>
          <w:p w14:paraId="42FCCBB4">
            <w:pPr>
              <w:pStyle w:val="56"/>
              <w:keepNext w:val="0"/>
              <w:keepLines w:val="0"/>
              <w:suppressLineNumbers w:val="0"/>
              <w:spacing w:before="0" w:beforeAutospacing="0" w:after="0" w:afterAutospacing="0" w:line="360" w:lineRule="auto"/>
              <w:ind w:left="0" w:right="0" w:firstLine="480" w:firstLineChars="200"/>
            </w:pPr>
            <w:r>
              <w:rPr>
                <w:rFonts w:hint="eastAsia" w:ascii="宋体" w:hAnsi="宋体"/>
                <w:sz w:val="24"/>
              </w:rPr>
              <w:t>2、成交人签订合同后将合同原件扫描件及《退回保证金说明函》（含清晰准确的缴款凭证）发送至我司邮箱（</w:t>
            </w:r>
            <w:r>
              <w:fldChar w:fldCharType="begin"/>
            </w:r>
            <w:r>
              <w:instrText xml:space="preserve"> HYPERLINK "mailto:fjlqzb888@126.com" </w:instrText>
            </w:r>
            <w:r>
              <w:fldChar w:fldCharType="separate"/>
            </w:r>
            <w:r>
              <w:rPr>
                <w:rFonts w:hint="eastAsia" w:ascii="宋体" w:hAnsi="宋体"/>
                <w:sz w:val="24"/>
              </w:rPr>
              <w:t>fjlqzb888@126.com</w:t>
            </w:r>
            <w:r>
              <w:rPr>
                <w:rFonts w:hint="eastAsia" w:ascii="宋体" w:hAnsi="宋体"/>
                <w:sz w:val="24"/>
              </w:rPr>
              <w:fldChar w:fldCharType="end"/>
            </w:r>
            <w:r>
              <w:rPr>
                <w:rFonts w:hint="eastAsia" w:ascii="宋体" w:hAnsi="宋体"/>
                <w:sz w:val="24"/>
              </w:rPr>
              <w:t>），或将合同原件（或加盖公章及骑缝章的复印件）及《退回保证金说明函》（含清晰准确的缴款凭证）送至或邮寄至我司。否则由此造成竞价保证金无法及时退还的，我司概不承担责任。</w:t>
            </w:r>
          </w:p>
        </w:tc>
      </w:tr>
    </w:tbl>
    <w:p w14:paraId="36733C46">
      <w:pPr>
        <w:pStyle w:val="56"/>
      </w:pPr>
    </w:p>
    <w:p w14:paraId="23F024F3"/>
    <w:p w14:paraId="612BFE71"/>
    <w:p w14:paraId="3B785773">
      <w:pPr>
        <w:pStyle w:val="4"/>
      </w:pPr>
    </w:p>
    <w:p w14:paraId="7F70AA0A"/>
    <w:p w14:paraId="46009DD2">
      <w:pPr>
        <w:spacing w:line="500" w:lineRule="atLeast"/>
        <w:rPr>
          <w:rFonts w:ascii="宋体" w:hAnsi="宋体"/>
          <w:b/>
          <w:sz w:val="52"/>
          <w:szCs w:val="52"/>
        </w:rPr>
      </w:pPr>
    </w:p>
    <w:p w14:paraId="0B3E835E">
      <w:pPr>
        <w:spacing w:line="500" w:lineRule="atLeast"/>
        <w:jc w:val="center"/>
        <w:rPr>
          <w:rFonts w:ascii="宋体" w:hAnsi="宋体"/>
          <w:b/>
          <w:sz w:val="52"/>
          <w:szCs w:val="52"/>
        </w:rPr>
      </w:pPr>
      <w:r>
        <w:rPr>
          <w:rFonts w:hint="eastAsia" w:ascii="宋体" w:hAnsi="宋体"/>
          <w:b/>
          <w:sz w:val="52"/>
          <w:szCs w:val="52"/>
        </w:rPr>
        <w:t>网上竞价报价文件</w:t>
      </w:r>
    </w:p>
    <w:p w14:paraId="30057FC8">
      <w:pPr>
        <w:spacing w:line="500" w:lineRule="atLeast"/>
        <w:jc w:val="center"/>
        <w:rPr>
          <w:rFonts w:ascii="宋体" w:hAnsi="宋体"/>
          <w:b/>
          <w:bCs/>
          <w:sz w:val="24"/>
        </w:rPr>
      </w:pPr>
      <w:r>
        <w:rPr>
          <w:rFonts w:hint="eastAsia" w:ascii="宋体" w:hAnsi="宋体"/>
          <w:b/>
          <w:sz w:val="52"/>
          <w:szCs w:val="52"/>
        </w:rPr>
        <w:t>（</w:t>
      </w:r>
      <w:r>
        <w:rPr>
          <w:rFonts w:hint="eastAsia" w:ascii="宋体" w:hAnsi="宋体"/>
          <w:b/>
          <w:sz w:val="52"/>
          <w:szCs w:val="52"/>
          <w:lang w:eastAsia="zh-CN"/>
        </w:rPr>
        <w:t>第一册</w:t>
      </w:r>
      <w:r>
        <w:rPr>
          <w:rFonts w:hint="eastAsia" w:ascii="宋体" w:hAnsi="宋体"/>
          <w:b/>
          <w:sz w:val="52"/>
          <w:szCs w:val="52"/>
        </w:rPr>
        <w:t>：报价）</w:t>
      </w:r>
    </w:p>
    <w:p w14:paraId="2235FE7F">
      <w:pPr>
        <w:spacing w:line="500" w:lineRule="atLeast"/>
        <w:rPr>
          <w:rFonts w:ascii="宋体" w:hAnsi="宋体"/>
          <w:b/>
          <w:bCs/>
          <w:sz w:val="24"/>
        </w:rPr>
      </w:pPr>
    </w:p>
    <w:p w14:paraId="7A91E258">
      <w:pPr>
        <w:spacing w:line="500" w:lineRule="atLeast"/>
        <w:rPr>
          <w:rFonts w:ascii="宋体" w:hAnsi="宋体"/>
          <w:b/>
          <w:bCs/>
          <w:sz w:val="24"/>
        </w:rPr>
      </w:pPr>
    </w:p>
    <w:p w14:paraId="64BB4B9C">
      <w:pPr>
        <w:spacing w:line="500" w:lineRule="atLeast"/>
        <w:rPr>
          <w:rFonts w:ascii="宋体" w:hAnsi="宋体"/>
          <w:b/>
          <w:bCs/>
          <w:sz w:val="24"/>
        </w:rPr>
      </w:pPr>
    </w:p>
    <w:p w14:paraId="2716E447">
      <w:pPr>
        <w:spacing w:line="500" w:lineRule="atLeast"/>
        <w:rPr>
          <w:rFonts w:ascii="宋体" w:hAnsi="宋体"/>
          <w:b/>
          <w:bCs/>
          <w:sz w:val="24"/>
        </w:rPr>
      </w:pPr>
    </w:p>
    <w:p w14:paraId="1E222F96">
      <w:pPr>
        <w:spacing w:line="500" w:lineRule="atLeast"/>
        <w:rPr>
          <w:rFonts w:ascii="宋体" w:hAnsi="宋体"/>
          <w:b/>
          <w:bCs/>
          <w:sz w:val="24"/>
        </w:rPr>
      </w:pPr>
    </w:p>
    <w:p w14:paraId="4404A8FD">
      <w:pPr>
        <w:spacing w:line="500" w:lineRule="atLeast"/>
        <w:rPr>
          <w:rFonts w:ascii="宋体" w:hAnsi="宋体"/>
          <w:b/>
          <w:bCs/>
          <w:sz w:val="24"/>
        </w:rPr>
      </w:pPr>
    </w:p>
    <w:p w14:paraId="0EB036C9">
      <w:pPr>
        <w:spacing w:line="500" w:lineRule="atLeast"/>
        <w:rPr>
          <w:rFonts w:ascii="宋体" w:hAnsi="宋体"/>
          <w:b/>
          <w:bCs/>
          <w:sz w:val="24"/>
        </w:rPr>
      </w:pPr>
    </w:p>
    <w:p w14:paraId="29B114A3">
      <w:pPr>
        <w:spacing w:line="500" w:lineRule="atLeast"/>
        <w:rPr>
          <w:rFonts w:ascii="宋体" w:hAnsi="宋体"/>
          <w:b/>
          <w:bCs/>
          <w:sz w:val="24"/>
        </w:rPr>
      </w:pPr>
    </w:p>
    <w:p w14:paraId="7CE2484A">
      <w:pPr>
        <w:spacing w:line="500" w:lineRule="atLeast"/>
        <w:rPr>
          <w:rFonts w:ascii="宋体" w:hAnsi="宋体"/>
          <w:b/>
          <w:bCs/>
          <w:sz w:val="24"/>
        </w:rPr>
      </w:pPr>
    </w:p>
    <w:p w14:paraId="356409FD">
      <w:pPr>
        <w:spacing w:line="500" w:lineRule="atLeast"/>
        <w:rPr>
          <w:rFonts w:ascii="宋体" w:hAnsi="宋体"/>
          <w:sz w:val="24"/>
        </w:rPr>
      </w:pPr>
    </w:p>
    <w:p w14:paraId="0F80FDD7">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5F037C54">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375E3A12">
      <w:pPr>
        <w:snapToGrid w:val="0"/>
        <w:spacing w:line="360" w:lineRule="auto"/>
        <w:ind w:left="709" w:firstLine="420"/>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7DF8D609">
      <w:pPr>
        <w:snapToGrid w:val="0"/>
        <w:spacing w:line="360" w:lineRule="auto"/>
        <w:ind w:left="709" w:firstLine="420"/>
        <w:rPr>
          <w:rFonts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39A42770">
      <w:pPr>
        <w:spacing w:line="500" w:lineRule="atLeast"/>
        <w:ind w:firstLine="1105" w:firstLineChars="393"/>
        <w:rPr>
          <w:rFonts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1E2BEBBD">
      <w:pPr>
        <w:pStyle w:val="4"/>
      </w:pPr>
    </w:p>
    <w:p w14:paraId="3A8DD068"/>
    <w:p w14:paraId="74F3162C">
      <w:pPr>
        <w:pStyle w:val="4"/>
      </w:pPr>
    </w:p>
    <w:p w14:paraId="02EF389C"/>
    <w:p w14:paraId="4B54CDB7"/>
    <w:p w14:paraId="2A596B7E">
      <w:pPr>
        <w:jc w:val="center"/>
        <w:rPr>
          <w:rFonts w:ascii="宋体" w:hAnsi="宋体"/>
          <w:b/>
          <w:sz w:val="28"/>
          <w:szCs w:val="28"/>
        </w:rPr>
      </w:pPr>
      <w:r>
        <w:rPr>
          <w:rFonts w:hint="eastAsia" w:ascii="宋体" w:hAnsi="宋体"/>
          <w:b/>
          <w:sz w:val="28"/>
          <w:szCs w:val="28"/>
        </w:rPr>
        <w:t>竞价一览表</w:t>
      </w:r>
    </w:p>
    <w:p w14:paraId="296D6B6B">
      <w:pPr>
        <w:pStyle w:val="46"/>
        <w:spacing w:line="420" w:lineRule="exact"/>
        <w:ind w:left="900" w:hanging="480"/>
        <w:jc w:val="left"/>
        <w:outlineLvl w:val="9"/>
        <w:rPr>
          <w:rFonts w:hAnsi="宋体"/>
          <w:sz w:val="24"/>
          <w:szCs w:val="24"/>
        </w:rPr>
      </w:pPr>
      <w:r>
        <w:rPr>
          <w:rFonts w:hint="eastAsia" w:hAnsi="宋体"/>
          <w:sz w:val="24"/>
          <w:szCs w:val="24"/>
        </w:rPr>
        <w:t>项目编号：</w:t>
      </w:r>
    </w:p>
    <w:p w14:paraId="0BCE43BD">
      <w:pPr>
        <w:pStyle w:val="46"/>
        <w:spacing w:line="420" w:lineRule="exact"/>
        <w:ind w:left="900" w:hanging="480"/>
        <w:jc w:val="left"/>
        <w:outlineLvl w:val="9"/>
        <w:rPr>
          <w:rFonts w:hAnsi="宋体"/>
          <w:sz w:val="24"/>
          <w:szCs w:val="24"/>
        </w:rPr>
      </w:pPr>
      <w:r>
        <w:rPr>
          <w:rFonts w:hint="eastAsia" w:hAnsi="宋体"/>
          <w:sz w:val="24"/>
          <w:szCs w:val="24"/>
        </w:rPr>
        <w:t>项目名称：</w:t>
      </w:r>
    </w:p>
    <w:p w14:paraId="734C8FB3">
      <w:pPr>
        <w:jc w:val="right"/>
        <w:rPr>
          <w:rFonts w:ascii="宋体" w:hAnsi="宋体"/>
          <w:sz w:val="24"/>
          <w:szCs w:val="24"/>
        </w:rPr>
      </w:pPr>
      <w:r>
        <w:rPr>
          <w:rFonts w:hint="eastAsia" w:ascii="宋体" w:hAnsi="宋体"/>
          <w:sz w:val="24"/>
          <w:szCs w:val="24"/>
        </w:rPr>
        <w:t>金额单位：元人民币</w:t>
      </w:r>
    </w:p>
    <w:tbl>
      <w:tblPr>
        <w:tblStyle w:val="22"/>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282"/>
        <w:gridCol w:w="1312"/>
        <w:gridCol w:w="994"/>
        <w:gridCol w:w="1386"/>
        <w:gridCol w:w="992"/>
        <w:gridCol w:w="1083"/>
      </w:tblGrid>
      <w:tr w14:paraId="65A4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3829736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合同包</w:t>
            </w:r>
          </w:p>
        </w:tc>
        <w:tc>
          <w:tcPr>
            <w:tcW w:w="763" w:type="dxa"/>
            <w:vAlign w:val="center"/>
          </w:tcPr>
          <w:p w14:paraId="1F32EF1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品目号</w:t>
            </w:r>
          </w:p>
        </w:tc>
        <w:tc>
          <w:tcPr>
            <w:tcW w:w="1282" w:type="dxa"/>
            <w:vAlign w:val="center"/>
          </w:tcPr>
          <w:p w14:paraId="7148F56D">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品目名称</w:t>
            </w:r>
          </w:p>
        </w:tc>
        <w:tc>
          <w:tcPr>
            <w:tcW w:w="1312" w:type="dxa"/>
            <w:vAlign w:val="center"/>
          </w:tcPr>
          <w:p w14:paraId="57B86DEF">
            <w:pPr>
              <w:keepNext w:val="0"/>
              <w:keepLines w:val="0"/>
              <w:suppressLineNumbers w:val="0"/>
              <w:spacing w:before="0" w:beforeAutospacing="0" w:after="0" w:afterAutospacing="0"/>
              <w:ind w:left="0" w:right="0"/>
              <w:jc w:val="center"/>
              <w:rPr>
                <w:rFonts w:ascii="宋体" w:hAnsi="宋体"/>
                <w:sz w:val="24"/>
                <w:highlight w:val="yellow"/>
              </w:rPr>
            </w:pPr>
            <w:r>
              <w:rPr>
                <w:rFonts w:hint="eastAsia" w:ascii="宋体" w:hAnsi="宋体"/>
                <w:sz w:val="24"/>
              </w:rPr>
              <w:t>品牌型号</w:t>
            </w:r>
          </w:p>
        </w:tc>
        <w:tc>
          <w:tcPr>
            <w:tcW w:w="994" w:type="dxa"/>
            <w:vAlign w:val="center"/>
          </w:tcPr>
          <w:p w14:paraId="68AC3878">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数量</w:t>
            </w:r>
          </w:p>
        </w:tc>
        <w:tc>
          <w:tcPr>
            <w:tcW w:w="1386" w:type="dxa"/>
            <w:vAlign w:val="center"/>
          </w:tcPr>
          <w:p w14:paraId="6EDD3347">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总价最高限价(元)</w:t>
            </w:r>
          </w:p>
        </w:tc>
        <w:tc>
          <w:tcPr>
            <w:tcW w:w="992" w:type="dxa"/>
            <w:vAlign w:val="center"/>
          </w:tcPr>
          <w:p w14:paraId="14E3D70F">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单价(元)</w:t>
            </w:r>
          </w:p>
        </w:tc>
        <w:tc>
          <w:tcPr>
            <w:tcW w:w="1083" w:type="dxa"/>
            <w:vAlign w:val="center"/>
          </w:tcPr>
          <w:p w14:paraId="1551601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总价(元)</w:t>
            </w:r>
          </w:p>
        </w:tc>
      </w:tr>
      <w:tr w14:paraId="356D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0C469F87">
            <w:pPr>
              <w:keepNext w:val="0"/>
              <w:keepLines w:val="0"/>
              <w:suppressLineNumbers w:val="0"/>
              <w:spacing w:before="0" w:beforeAutospacing="0" w:after="0" w:afterAutospacing="0" w:line="500" w:lineRule="exact"/>
              <w:ind w:left="0" w:right="0"/>
              <w:jc w:val="center"/>
              <w:rPr>
                <w:rFonts w:ascii="宋体" w:hAnsi="宋体"/>
                <w:sz w:val="24"/>
              </w:rPr>
            </w:pPr>
            <w:r>
              <w:rPr>
                <w:rFonts w:hint="eastAsia" w:ascii="宋体" w:hAnsi="宋体"/>
                <w:sz w:val="24"/>
              </w:rPr>
              <w:t>1</w:t>
            </w:r>
          </w:p>
        </w:tc>
        <w:tc>
          <w:tcPr>
            <w:tcW w:w="763" w:type="dxa"/>
            <w:vAlign w:val="center"/>
          </w:tcPr>
          <w:p w14:paraId="0F0E3562">
            <w:pPr>
              <w:keepNext w:val="0"/>
              <w:keepLines w:val="0"/>
              <w:suppressLineNumbers w:val="0"/>
              <w:spacing w:before="0" w:beforeAutospacing="0" w:after="0" w:afterAutospacing="0" w:line="400" w:lineRule="exact"/>
              <w:ind w:left="0" w:right="0"/>
              <w:jc w:val="center"/>
              <w:rPr>
                <w:rFonts w:ascii="宋体" w:hAnsi="宋体"/>
                <w:sz w:val="24"/>
              </w:rPr>
            </w:pPr>
          </w:p>
        </w:tc>
        <w:tc>
          <w:tcPr>
            <w:tcW w:w="1282" w:type="dxa"/>
            <w:vAlign w:val="center"/>
          </w:tcPr>
          <w:p w14:paraId="3ACEB68A">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12" w:type="dxa"/>
            <w:vAlign w:val="center"/>
          </w:tcPr>
          <w:p w14:paraId="0C8A1B8A">
            <w:pPr>
              <w:keepNext w:val="0"/>
              <w:keepLines w:val="0"/>
              <w:suppressLineNumbers w:val="0"/>
              <w:spacing w:before="0" w:beforeAutospacing="0" w:after="0" w:afterAutospacing="0"/>
              <w:ind w:left="0" w:right="0"/>
              <w:jc w:val="center"/>
              <w:rPr>
                <w:rFonts w:ascii="宋体" w:hAnsi="宋体"/>
                <w:sz w:val="24"/>
              </w:rPr>
            </w:pPr>
          </w:p>
        </w:tc>
        <w:tc>
          <w:tcPr>
            <w:tcW w:w="994" w:type="dxa"/>
            <w:vAlign w:val="center"/>
          </w:tcPr>
          <w:p w14:paraId="3BBC994F">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86" w:type="dxa"/>
            <w:vAlign w:val="center"/>
          </w:tcPr>
          <w:p w14:paraId="5F269126">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992" w:type="dxa"/>
            <w:tcBorders>
              <w:bottom w:val="single" w:color="auto" w:sz="4" w:space="0"/>
            </w:tcBorders>
            <w:vAlign w:val="center"/>
          </w:tcPr>
          <w:p w14:paraId="16481C4D">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083" w:type="dxa"/>
            <w:tcBorders>
              <w:bottom w:val="single" w:color="auto" w:sz="4" w:space="0"/>
            </w:tcBorders>
            <w:vAlign w:val="center"/>
          </w:tcPr>
          <w:p w14:paraId="10F54F70">
            <w:pPr>
              <w:keepNext w:val="0"/>
              <w:keepLines w:val="0"/>
              <w:suppressLineNumbers w:val="0"/>
              <w:spacing w:before="0" w:beforeAutospacing="0" w:after="0" w:afterAutospacing="0" w:line="500" w:lineRule="exact"/>
              <w:ind w:left="0" w:right="0"/>
              <w:rPr>
                <w:rFonts w:ascii="宋体" w:hAnsi="宋体"/>
                <w:sz w:val="24"/>
              </w:rPr>
            </w:pPr>
          </w:p>
        </w:tc>
      </w:tr>
      <w:tr w14:paraId="6E4C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7706489F">
            <w:pPr>
              <w:keepNext w:val="0"/>
              <w:keepLines w:val="0"/>
              <w:suppressLineNumbers w:val="0"/>
              <w:spacing w:before="0" w:beforeAutospacing="0" w:after="0" w:afterAutospacing="0" w:line="500" w:lineRule="exact"/>
              <w:ind w:left="0" w:right="0"/>
              <w:jc w:val="center"/>
              <w:rPr>
                <w:rFonts w:hint="eastAsia" w:ascii="宋体" w:hAnsi="宋体"/>
                <w:sz w:val="24"/>
              </w:rPr>
            </w:pPr>
          </w:p>
        </w:tc>
        <w:tc>
          <w:tcPr>
            <w:tcW w:w="763" w:type="dxa"/>
            <w:vAlign w:val="center"/>
          </w:tcPr>
          <w:p w14:paraId="46D9C4CC">
            <w:pPr>
              <w:keepNext w:val="0"/>
              <w:keepLines w:val="0"/>
              <w:suppressLineNumbers w:val="0"/>
              <w:spacing w:before="0" w:beforeAutospacing="0" w:after="0" w:afterAutospacing="0" w:line="400" w:lineRule="exact"/>
              <w:ind w:left="0" w:right="0"/>
              <w:jc w:val="center"/>
              <w:rPr>
                <w:rFonts w:ascii="宋体" w:hAnsi="宋体"/>
                <w:sz w:val="24"/>
              </w:rPr>
            </w:pPr>
          </w:p>
        </w:tc>
        <w:tc>
          <w:tcPr>
            <w:tcW w:w="1282" w:type="dxa"/>
            <w:vAlign w:val="center"/>
          </w:tcPr>
          <w:p w14:paraId="773551AF">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12" w:type="dxa"/>
            <w:vAlign w:val="center"/>
          </w:tcPr>
          <w:p w14:paraId="68FAAEAE">
            <w:pPr>
              <w:keepNext w:val="0"/>
              <w:keepLines w:val="0"/>
              <w:suppressLineNumbers w:val="0"/>
              <w:spacing w:before="0" w:beforeAutospacing="0" w:after="0" w:afterAutospacing="0"/>
              <w:ind w:left="0" w:right="0"/>
              <w:jc w:val="center"/>
              <w:rPr>
                <w:rFonts w:ascii="宋体" w:hAnsi="宋体"/>
                <w:sz w:val="24"/>
              </w:rPr>
            </w:pPr>
          </w:p>
        </w:tc>
        <w:tc>
          <w:tcPr>
            <w:tcW w:w="994" w:type="dxa"/>
            <w:vAlign w:val="center"/>
          </w:tcPr>
          <w:p w14:paraId="4133E670">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86" w:type="dxa"/>
            <w:vAlign w:val="center"/>
          </w:tcPr>
          <w:p w14:paraId="3F332A2B">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992" w:type="dxa"/>
            <w:tcBorders>
              <w:bottom w:val="single" w:color="auto" w:sz="4" w:space="0"/>
            </w:tcBorders>
            <w:vAlign w:val="center"/>
          </w:tcPr>
          <w:p w14:paraId="700CB895">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083" w:type="dxa"/>
            <w:tcBorders>
              <w:bottom w:val="single" w:color="auto" w:sz="4" w:space="0"/>
            </w:tcBorders>
            <w:vAlign w:val="center"/>
          </w:tcPr>
          <w:p w14:paraId="61F46A6E">
            <w:pPr>
              <w:keepNext w:val="0"/>
              <w:keepLines w:val="0"/>
              <w:suppressLineNumbers w:val="0"/>
              <w:spacing w:before="0" w:beforeAutospacing="0" w:after="0" w:afterAutospacing="0" w:line="500" w:lineRule="exact"/>
              <w:ind w:left="0" w:right="0"/>
              <w:rPr>
                <w:rFonts w:ascii="宋体" w:hAnsi="宋体"/>
                <w:sz w:val="24"/>
              </w:rPr>
            </w:pPr>
          </w:p>
        </w:tc>
      </w:tr>
      <w:tr w14:paraId="04E4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754" w:type="dxa"/>
            <w:gridSpan w:val="3"/>
            <w:vAlign w:val="center"/>
          </w:tcPr>
          <w:p w14:paraId="6F8D32EC">
            <w:pPr>
              <w:keepNext w:val="0"/>
              <w:keepLines w:val="0"/>
              <w:suppressLineNumbers w:val="0"/>
              <w:spacing w:before="0" w:beforeAutospacing="0" w:after="0" w:afterAutospacing="0" w:line="500" w:lineRule="exact"/>
              <w:ind w:left="0" w:right="0"/>
              <w:jc w:val="center"/>
              <w:rPr>
                <w:rFonts w:ascii="宋体" w:hAnsi="宋体"/>
                <w:sz w:val="24"/>
              </w:rPr>
            </w:pPr>
            <w:r>
              <w:rPr>
                <w:rFonts w:hint="eastAsia" w:ascii="宋体" w:hAnsi="宋体"/>
                <w:sz w:val="24"/>
              </w:rPr>
              <w:t>竞价总价（大写）</w:t>
            </w:r>
          </w:p>
        </w:tc>
        <w:tc>
          <w:tcPr>
            <w:tcW w:w="3692" w:type="dxa"/>
            <w:gridSpan w:val="3"/>
            <w:vAlign w:val="center"/>
          </w:tcPr>
          <w:p w14:paraId="3C2B03E3">
            <w:pPr>
              <w:keepNext w:val="0"/>
              <w:keepLines w:val="0"/>
              <w:suppressLineNumbers w:val="0"/>
              <w:spacing w:before="0" w:beforeAutospacing="0" w:after="0" w:afterAutospacing="0" w:line="500" w:lineRule="exact"/>
              <w:ind w:left="0" w:right="0"/>
              <w:rPr>
                <w:rFonts w:ascii="宋体" w:hAnsi="宋体"/>
                <w:sz w:val="24"/>
              </w:rPr>
            </w:pPr>
          </w:p>
        </w:tc>
        <w:tc>
          <w:tcPr>
            <w:tcW w:w="2075" w:type="dxa"/>
            <w:gridSpan w:val="2"/>
            <w:vAlign w:val="center"/>
          </w:tcPr>
          <w:p w14:paraId="19A90778">
            <w:pPr>
              <w:keepNext w:val="0"/>
              <w:keepLines w:val="0"/>
              <w:suppressLineNumbers w:val="0"/>
              <w:spacing w:before="0" w:beforeAutospacing="0" w:after="0" w:afterAutospacing="0" w:line="500" w:lineRule="exact"/>
              <w:ind w:left="0" w:right="0"/>
              <w:rPr>
                <w:rFonts w:ascii="宋体" w:hAnsi="宋体"/>
                <w:sz w:val="24"/>
              </w:rPr>
            </w:pPr>
            <w:r>
              <w:rPr>
                <w:rFonts w:hint="eastAsia" w:ascii="宋体" w:hAnsi="宋体"/>
                <w:sz w:val="24"/>
              </w:rPr>
              <w:t>小写：</w:t>
            </w:r>
          </w:p>
        </w:tc>
      </w:tr>
    </w:tbl>
    <w:p w14:paraId="04DE2B8D">
      <w:pPr>
        <w:rPr>
          <w:rFonts w:ascii="宋体" w:hAnsi="宋体"/>
          <w:b/>
          <w:sz w:val="24"/>
          <w:szCs w:val="24"/>
          <w:u w:val="single"/>
        </w:rPr>
      </w:pPr>
    </w:p>
    <w:p w14:paraId="4F8D87F5">
      <w:pPr>
        <w:ind w:firstLine="482" w:firstLineChars="200"/>
        <w:rPr>
          <w:rFonts w:ascii="宋体" w:hAnsi="宋体"/>
          <w:b/>
          <w:color w:val="auto"/>
          <w:sz w:val="24"/>
          <w:szCs w:val="24"/>
        </w:rPr>
      </w:pPr>
      <w:r>
        <w:rPr>
          <w:rFonts w:hint="eastAsia" w:ascii="宋体" w:hAnsi="宋体"/>
          <w:b/>
          <w:color w:val="auto"/>
          <w:sz w:val="24"/>
          <w:szCs w:val="24"/>
        </w:rPr>
        <w:t>注：（1）</w:t>
      </w:r>
      <w:r>
        <w:rPr>
          <w:rFonts w:ascii="宋体" w:hAnsi="宋体"/>
          <w:b/>
          <w:color w:val="auto"/>
          <w:sz w:val="24"/>
          <w:szCs w:val="24"/>
          <w:highlight w:val="none"/>
          <w:u w:val="single"/>
        </w:rPr>
        <w:t>竞价人首次提交的报价总价</w:t>
      </w:r>
      <w:r>
        <w:rPr>
          <w:rFonts w:hint="eastAsia" w:ascii="宋体" w:hAnsi="宋体"/>
          <w:b/>
          <w:color w:val="auto"/>
          <w:sz w:val="24"/>
          <w:szCs w:val="24"/>
          <w:highlight w:val="none"/>
          <w:u w:val="single"/>
          <w:lang w:eastAsia="zh-CN"/>
        </w:rPr>
        <w:t>不能高于</w:t>
      </w:r>
      <w:r>
        <w:rPr>
          <w:rFonts w:ascii="宋体" w:hAnsi="宋体"/>
          <w:b/>
          <w:color w:val="auto"/>
          <w:sz w:val="24"/>
          <w:szCs w:val="24"/>
          <w:highlight w:val="none"/>
          <w:u w:val="single"/>
        </w:rPr>
        <w:t>公告最高限价，报价单价不能超过竞价文件的单价最高限价</w:t>
      </w:r>
      <w:r>
        <w:rPr>
          <w:rFonts w:hint="eastAsia" w:ascii="宋体" w:hAnsi="宋体"/>
          <w:b/>
          <w:color w:val="auto"/>
          <w:sz w:val="24"/>
          <w:szCs w:val="24"/>
          <w:highlight w:val="none"/>
          <w:u w:val="single"/>
          <w:lang w:eastAsia="zh-CN"/>
        </w:rPr>
        <w:t>（若有）</w:t>
      </w:r>
      <w:r>
        <w:rPr>
          <w:rFonts w:ascii="宋体" w:hAnsi="宋体"/>
          <w:b/>
          <w:color w:val="auto"/>
          <w:sz w:val="24"/>
          <w:szCs w:val="24"/>
          <w:highlight w:val="none"/>
          <w:u w:val="single"/>
        </w:rPr>
        <w:t>，否则视为无效报价</w:t>
      </w:r>
      <w:r>
        <w:rPr>
          <w:rFonts w:hint="eastAsia" w:ascii="宋体" w:hAnsi="宋体"/>
          <w:b/>
          <w:color w:val="auto"/>
          <w:sz w:val="24"/>
          <w:szCs w:val="24"/>
        </w:rPr>
        <w:t>。</w:t>
      </w:r>
    </w:p>
    <w:p w14:paraId="03BF8CF7">
      <w:pPr>
        <w:ind w:firstLine="482" w:firstLineChars="200"/>
        <w:rPr>
          <w:rFonts w:ascii="宋体" w:hAnsi="宋体"/>
          <w:color w:val="auto"/>
        </w:rPr>
      </w:pPr>
      <w:r>
        <w:rPr>
          <w:rFonts w:hint="eastAsia" w:ascii="宋体" w:hAnsi="宋体"/>
          <w:b/>
          <w:color w:val="auto"/>
          <w:sz w:val="24"/>
        </w:rPr>
        <w:t>（2）竞价人应以包括本项目所涉及的有关项目的所有费用进行报价。</w:t>
      </w:r>
    </w:p>
    <w:p w14:paraId="22D28A47">
      <w:pPr>
        <w:rPr>
          <w:rFonts w:ascii="宋体" w:hAnsi="宋体"/>
          <w:b/>
          <w:color w:val="auto"/>
          <w:sz w:val="24"/>
          <w:szCs w:val="24"/>
        </w:rPr>
      </w:pPr>
    </w:p>
    <w:p w14:paraId="6DE15C19"/>
    <w:p w14:paraId="17E169EC">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7FE93FC9">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2AD8D141">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34300EAE"/>
    <w:p w14:paraId="5DA05363">
      <w:pPr>
        <w:pStyle w:val="56"/>
        <w:spacing w:line="240" w:lineRule="auto"/>
        <w:jc w:val="both"/>
        <w:rPr>
          <w:rFonts w:ascii="宋体" w:hAnsi="宋体"/>
          <w:b/>
          <w:sz w:val="24"/>
        </w:rPr>
      </w:pPr>
    </w:p>
    <w:p w14:paraId="3E816F56">
      <w:pPr>
        <w:pStyle w:val="9"/>
      </w:pPr>
    </w:p>
    <w:p w14:paraId="5B6206F2">
      <w:pPr>
        <w:pStyle w:val="9"/>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7137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6FAB5EF2">
            <w:pPr>
              <w:pStyle w:val="56"/>
              <w:keepNext w:val="0"/>
              <w:keepLines w:val="0"/>
              <w:suppressLineNumbers w:val="0"/>
              <w:spacing w:before="0" w:beforeAutospacing="0" w:after="0" w:afterAutospacing="0" w:line="240" w:lineRule="auto"/>
              <w:ind w:left="0" w:right="0"/>
              <w:jc w:val="both"/>
              <w:rPr>
                <w:rFonts w:asciiTheme="minorEastAsia" w:hAnsiTheme="minorEastAsia" w:eastAsiaTheme="minorEastAsia"/>
                <w:b/>
                <w:sz w:val="24"/>
              </w:rPr>
            </w:pPr>
            <w:r>
              <w:rPr>
                <w:rFonts w:hint="eastAsia" w:asciiTheme="minorEastAsia" w:hAnsiTheme="minorEastAsia" w:eastAsiaTheme="minorEastAsia"/>
                <w:b/>
                <w:sz w:val="24"/>
              </w:rPr>
              <w:t>竞价系统报价须知：（编制报价文件时本段须删除）</w:t>
            </w:r>
          </w:p>
          <w:p w14:paraId="60403F42">
            <w:pPr>
              <w:pStyle w:val="19"/>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1、项目报名</w:t>
            </w:r>
            <w:r>
              <w:rPr>
                <w:rFonts w:hint="eastAsia" w:asciiTheme="minorEastAsia" w:hAnsiTheme="minorEastAsia" w:eastAsiaTheme="minorEastAsia"/>
                <w:b/>
              </w:rPr>
              <w:t>审核通过</w:t>
            </w:r>
            <w:r>
              <w:rPr>
                <w:rFonts w:hint="eastAsia" w:asciiTheme="minorEastAsia" w:hAnsiTheme="minorEastAsia" w:eastAsiaTheme="minorEastAsia"/>
              </w:rPr>
              <w:t>的供应商，在规定的</w:t>
            </w:r>
            <w:r>
              <w:rPr>
                <w:rFonts w:hint="eastAsia" w:asciiTheme="minorEastAsia" w:hAnsiTheme="minorEastAsia" w:eastAsiaTheme="minorEastAsia"/>
                <w:b/>
              </w:rPr>
              <w:t>竞价时间</w:t>
            </w:r>
            <w:r>
              <w:rPr>
                <w:rFonts w:hint="eastAsia" w:asciiTheme="minorEastAsia" w:hAnsiTheme="minorEastAsia" w:eastAsiaTheme="minorEastAsia"/>
              </w:rPr>
              <w:t>内登录</w:t>
            </w:r>
            <w:r>
              <w:rPr>
                <w:rFonts w:hint="eastAsia" w:asciiTheme="minorEastAsia" w:hAnsiTheme="minorEastAsia" w:eastAsiaTheme="minorEastAsia"/>
                <w:b/>
              </w:rPr>
              <w:t>竞价大厅</w:t>
            </w:r>
            <w:r>
              <w:rPr>
                <w:rFonts w:hint="eastAsia" w:asciiTheme="minorEastAsia" w:hAnsiTheme="minorEastAsia" w:eastAsiaTheme="minorEastAsia"/>
              </w:rPr>
              <w:t>，报价时</w:t>
            </w:r>
            <w:r>
              <w:rPr>
                <w:rFonts w:hint="eastAsia" w:asciiTheme="minorEastAsia" w:hAnsiTheme="minorEastAsia" w:eastAsiaTheme="minorEastAsia"/>
                <w:b/>
              </w:rPr>
              <w:t>无需上传</w:t>
            </w:r>
            <w:r>
              <w:rPr>
                <w:rFonts w:hint="eastAsia" w:asciiTheme="minorEastAsia" w:hAnsiTheme="minorEastAsia" w:eastAsiaTheme="minorEastAsia"/>
              </w:rPr>
              <w:t>任何文件，仅需在竞价系统相关栏目（</w:t>
            </w:r>
            <w:r>
              <w:rPr>
                <w:rFonts w:hint="eastAsia" w:asciiTheme="minorEastAsia" w:hAnsiTheme="minorEastAsia" w:eastAsiaTheme="minorEastAsia"/>
                <w:b/>
              </w:rPr>
              <w:t>报价、品牌、备注</w:t>
            </w:r>
            <w:r>
              <w:rPr>
                <w:rFonts w:hint="eastAsia" w:asciiTheme="minorEastAsia" w:hAnsiTheme="minorEastAsia" w:eastAsiaTheme="minorEastAsia"/>
              </w:rPr>
              <w:t>）中输入相关内容。</w:t>
            </w:r>
          </w:p>
          <w:p w14:paraId="091F32A5">
            <w:pPr>
              <w:pStyle w:val="19"/>
              <w:keepNext w:val="0"/>
              <w:keepLines w:val="0"/>
              <w:suppressLineNumbers w:val="0"/>
              <w:spacing w:before="0" w:beforeAutospacing="0" w:after="0" w:afterAutospacing="0"/>
              <w:ind w:left="0" w:right="0" w:firstLine="482" w:firstLineChars="200"/>
              <w:jc w:val="both"/>
              <w:rPr>
                <w:rFonts w:asciiTheme="minorEastAsia" w:hAnsiTheme="minorEastAsia" w:eastAsiaTheme="minorEastAsia"/>
                <w:b/>
              </w:rPr>
            </w:pPr>
            <w:r>
              <w:rPr>
                <w:rFonts w:hint="eastAsia" w:asciiTheme="minorEastAsia" w:hAnsiTheme="minorEastAsia" w:eastAsiaTheme="minorEastAsia"/>
                <w:b/>
              </w:rPr>
              <w:t>2、“报价、品牌、备注”栏填写要求：</w:t>
            </w:r>
          </w:p>
          <w:p w14:paraId="31A886FC">
            <w:pPr>
              <w:pStyle w:val="19"/>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（1）“报价”栏：按照竞价大厅所示的合同包或品目号内容填写合同包或品目号内容的</w:t>
            </w:r>
            <w:r>
              <w:rPr>
                <w:rFonts w:hint="eastAsia" w:asciiTheme="minorEastAsia" w:hAnsiTheme="minorEastAsia" w:eastAsiaTheme="minorEastAsia"/>
                <w:b/>
              </w:rPr>
              <w:t>总价；</w:t>
            </w:r>
          </w:p>
          <w:p w14:paraId="45E85D08">
            <w:pPr>
              <w:pStyle w:val="19"/>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（2）“品牌”栏：按实填写品牌名称，若有多项，可填写主要几个品牌等。</w:t>
            </w:r>
          </w:p>
          <w:p w14:paraId="3FBF3B21">
            <w:pPr>
              <w:pStyle w:val="19"/>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（3）“备注”栏：按实填写产品型号；无品牌型号的，填写主要的技术服务内容。</w:t>
            </w:r>
          </w:p>
          <w:p w14:paraId="665AAF52">
            <w:pPr>
              <w:pStyle w:val="19"/>
              <w:keepNext w:val="0"/>
              <w:keepLines w:val="0"/>
              <w:suppressLineNumbers w:val="0"/>
              <w:spacing w:before="0" w:beforeAutospacing="0" w:after="0" w:afterAutospacing="0"/>
              <w:ind w:left="0" w:right="0" w:firstLine="480" w:firstLineChars="200"/>
              <w:jc w:val="both"/>
              <w:rPr>
                <w:rFonts w:ascii="宋体" w:hAnsi="宋体"/>
                <w:b/>
              </w:rPr>
            </w:pPr>
            <w:r>
              <w:rPr>
                <w:rFonts w:hint="eastAsia" w:asciiTheme="minorEastAsia" w:hAnsiTheme="minorEastAsia" w:eastAsiaTheme="minorEastAsia"/>
              </w:rPr>
              <w:t>★3、竞价大厅中填写的内容即为成交内容，应与报价文件（</w:t>
            </w:r>
            <w:r>
              <w:rPr>
                <w:rFonts w:hint="eastAsia" w:asciiTheme="minorEastAsia" w:hAnsiTheme="minorEastAsia" w:eastAsiaTheme="minorEastAsia"/>
                <w:lang w:eastAsia="zh-CN"/>
              </w:rPr>
              <w:t>第二册：资格、技术、商务册</w:t>
            </w:r>
            <w:r>
              <w:rPr>
                <w:rFonts w:hint="eastAsia" w:asciiTheme="minorEastAsia" w:hAnsiTheme="minorEastAsia" w:eastAsiaTheme="minorEastAsia"/>
              </w:rPr>
              <w:t>）的品牌、型号、主要技术服务内容一致，与报价文件（</w:t>
            </w:r>
            <w:r>
              <w:rPr>
                <w:rFonts w:hint="eastAsia" w:asciiTheme="minorEastAsia" w:hAnsiTheme="minorEastAsia" w:eastAsiaTheme="minorEastAsia"/>
                <w:lang w:eastAsia="zh-CN"/>
              </w:rPr>
              <w:t>第一册：报价册</w:t>
            </w:r>
            <w:r>
              <w:rPr>
                <w:rFonts w:hint="eastAsia" w:asciiTheme="minorEastAsia" w:hAnsiTheme="minorEastAsia" w:eastAsiaTheme="minorEastAsia"/>
              </w:rPr>
              <w:t>）的总价及分项内容（如有）一致，否则</w:t>
            </w:r>
            <w:r>
              <w:rPr>
                <w:rFonts w:hint="eastAsia" w:asciiTheme="minorEastAsia" w:hAnsiTheme="minorEastAsia" w:eastAsiaTheme="minorEastAsia"/>
                <w:b/>
              </w:rPr>
              <w:t>竞价无效</w:t>
            </w:r>
            <w:r>
              <w:rPr>
                <w:rFonts w:hint="eastAsia" w:asciiTheme="minorEastAsia" w:hAnsiTheme="minorEastAsia" w:eastAsiaTheme="minorEastAsia"/>
              </w:rPr>
              <w:t>。</w:t>
            </w:r>
          </w:p>
        </w:tc>
      </w:tr>
    </w:tbl>
    <w:p w14:paraId="385455CE">
      <w:pPr>
        <w:jc w:val="center"/>
        <w:rPr>
          <w:rFonts w:ascii="宋体" w:hAnsi="宋体"/>
          <w:b/>
          <w:sz w:val="28"/>
          <w:szCs w:val="28"/>
        </w:rPr>
      </w:pPr>
      <w:bookmarkStart w:id="3" w:name="_Toc120872811"/>
    </w:p>
    <w:p w14:paraId="12CCE5A6">
      <w:pPr>
        <w:pStyle w:val="5"/>
        <w:rPr>
          <w:rFonts w:ascii="宋体" w:hAnsi="宋体"/>
          <w:b/>
          <w:sz w:val="28"/>
          <w:szCs w:val="28"/>
        </w:rPr>
      </w:pPr>
    </w:p>
    <w:bookmarkEnd w:id="3"/>
    <w:p w14:paraId="23FEDCD4">
      <w:pPr>
        <w:pStyle w:val="56"/>
        <w:spacing w:line="240" w:lineRule="auto"/>
        <w:jc w:val="both"/>
        <w:rPr>
          <w:rFonts w:ascii="宋体" w:hAnsi="宋体"/>
          <w:b/>
          <w:sz w:val="24"/>
        </w:rPr>
      </w:pPr>
    </w:p>
    <w:sectPr>
      <w:headerReference r:id="rId6" w:type="default"/>
      <w:footerReference r:id="rId7"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FD62">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3C8B092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BF17C">
    <w:pPr>
      <w:pStyle w:val="15"/>
      <w:framePr w:wrap="around" w:vAnchor="text" w:hAnchor="margin" w:xAlign="center" w:y="1"/>
      <w:rPr>
        <w:rStyle w:val="26"/>
      </w:rPr>
    </w:pPr>
    <w:r>
      <w:fldChar w:fldCharType="begin"/>
    </w:r>
    <w:r>
      <w:rPr>
        <w:rStyle w:val="26"/>
      </w:rPr>
      <w:instrText xml:space="preserve">PAGE  </w:instrText>
    </w:r>
    <w:r>
      <w:fldChar w:fldCharType="end"/>
    </w:r>
  </w:p>
  <w:p w14:paraId="46C4DF03">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0F32">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6</w:t>
    </w:r>
    <w:r>
      <w:fldChar w:fldCharType="end"/>
    </w:r>
  </w:p>
  <w:p w14:paraId="0933A54E">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173B">
    <w:pPr>
      <w:pStyle w:val="16"/>
      <w:jc w:val="left"/>
      <w:rPr>
        <w:b/>
        <w:bCs/>
        <w:sz w:val="21"/>
        <w:szCs w:val="21"/>
        <w:shd w:val="clear" w:color="FFFFFF" w:fill="D9D9D9"/>
      </w:rPr>
    </w:pPr>
    <w:r>
      <w:rPr>
        <w:rFonts w:hint="eastAsia"/>
        <w:b/>
        <w:bCs/>
        <w:sz w:val="21"/>
        <w:szCs w:val="21"/>
      </w:rPr>
      <w:t>福建立勤项目管理有限公司</w:t>
    </w:r>
    <w:r>
      <w:rPr>
        <w:rFonts w:hint="eastAsia"/>
        <w:b/>
        <w:bCs/>
        <w:sz w:val="21"/>
        <w:szCs w:val="21"/>
        <w:lang w:eastAsia="zh-CN"/>
      </w:rPr>
      <w:t>网上竞价文件</w:t>
    </w:r>
    <w:r>
      <w:rPr>
        <w:rFonts w:hint="eastAsia"/>
        <w:b/>
        <w:bCs/>
        <w:sz w:val="21"/>
        <w:szCs w:val="21"/>
        <w:lang w:val="en-US" w:eastAsia="zh-CN"/>
      </w:rPr>
      <w:t>2025年</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4933A">
    <w:pPr>
      <w:pStyle w:val="16"/>
      <w:jc w:val="left"/>
      <w:rPr>
        <w:b/>
        <w:bCs/>
        <w:sz w:val="21"/>
        <w:szCs w:val="21"/>
        <w:shd w:val="clear" w:color="FFFFFF" w:fill="D9D9D9"/>
      </w:rPr>
    </w:pPr>
    <w:r>
      <w:rPr>
        <w:rFonts w:hint="eastAsia"/>
        <w:b/>
        <w:bCs/>
        <w:sz w:val="21"/>
        <w:szCs w:val="21"/>
      </w:rPr>
      <w:t>福建立勤项目管理有限公司</w:t>
    </w:r>
    <w:r>
      <w:rPr>
        <w:rFonts w:hint="eastAsia"/>
        <w:b/>
        <w:bCs/>
        <w:sz w:val="21"/>
        <w:szCs w:val="21"/>
        <w:lang w:eastAsia="zh-CN"/>
      </w:rPr>
      <w:t>网上竞价文件</w:t>
    </w:r>
    <w:r>
      <w:rPr>
        <w:rFonts w:hint="eastAsia"/>
        <w:b/>
        <w:bCs/>
        <w:sz w:val="21"/>
        <w:szCs w:val="21"/>
        <w:lang w:val="en-US" w:eastAsia="zh-CN"/>
      </w:rPr>
      <w:t>2025年</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zOTJlZjE1NDFiZTdlNDEzMmU2MGY3ZTgyOWMzMzAifQ=="/>
  </w:docVars>
  <w:rsids>
    <w:rsidRoot w:val="00136D54"/>
    <w:rsid w:val="00000B1A"/>
    <w:rsid w:val="00001CDA"/>
    <w:rsid w:val="00003533"/>
    <w:rsid w:val="00003EF6"/>
    <w:rsid w:val="000048E5"/>
    <w:rsid w:val="00007AB7"/>
    <w:rsid w:val="00007E6A"/>
    <w:rsid w:val="0001092C"/>
    <w:rsid w:val="00011201"/>
    <w:rsid w:val="0001149E"/>
    <w:rsid w:val="00011C97"/>
    <w:rsid w:val="00011CB8"/>
    <w:rsid w:val="00012060"/>
    <w:rsid w:val="00012287"/>
    <w:rsid w:val="00012929"/>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5C5"/>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0829"/>
    <w:rsid w:val="00061625"/>
    <w:rsid w:val="000622ED"/>
    <w:rsid w:val="0006297F"/>
    <w:rsid w:val="00063C52"/>
    <w:rsid w:val="00063F40"/>
    <w:rsid w:val="000647B0"/>
    <w:rsid w:val="00065125"/>
    <w:rsid w:val="000660A8"/>
    <w:rsid w:val="00067072"/>
    <w:rsid w:val="00067ACF"/>
    <w:rsid w:val="000702ED"/>
    <w:rsid w:val="00072566"/>
    <w:rsid w:val="000732BB"/>
    <w:rsid w:val="0007365D"/>
    <w:rsid w:val="0007661B"/>
    <w:rsid w:val="00081FA9"/>
    <w:rsid w:val="00082E4B"/>
    <w:rsid w:val="00083C53"/>
    <w:rsid w:val="000848C2"/>
    <w:rsid w:val="00084DA7"/>
    <w:rsid w:val="00086308"/>
    <w:rsid w:val="00086417"/>
    <w:rsid w:val="00087899"/>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199"/>
    <w:rsid w:val="0010470C"/>
    <w:rsid w:val="001107E6"/>
    <w:rsid w:val="00110C4E"/>
    <w:rsid w:val="0011133B"/>
    <w:rsid w:val="0011279F"/>
    <w:rsid w:val="00114056"/>
    <w:rsid w:val="00114E82"/>
    <w:rsid w:val="00115068"/>
    <w:rsid w:val="001150FB"/>
    <w:rsid w:val="00115D5F"/>
    <w:rsid w:val="00115DFF"/>
    <w:rsid w:val="001162C3"/>
    <w:rsid w:val="00116E39"/>
    <w:rsid w:val="001210DE"/>
    <w:rsid w:val="0012153D"/>
    <w:rsid w:val="00121711"/>
    <w:rsid w:val="001219B4"/>
    <w:rsid w:val="00122068"/>
    <w:rsid w:val="00122477"/>
    <w:rsid w:val="0012249D"/>
    <w:rsid w:val="00123DE3"/>
    <w:rsid w:val="001257D7"/>
    <w:rsid w:val="00126D49"/>
    <w:rsid w:val="00127336"/>
    <w:rsid w:val="00127AC4"/>
    <w:rsid w:val="00130669"/>
    <w:rsid w:val="00132FE6"/>
    <w:rsid w:val="001335F3"/>
    <w:rsid w:val="0013487A"/>
    <w:rsid w:val="00134E9D"/>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0C1"/>
    <w:rsid w:val="00152B8A"/>
    <w:rsid w:val="001531DB"/>
    <w:rsid w:val="00153456"/>
    <w:rsid w:val="001534F9"/>
    <w:rsid w:val="00153BA6"/>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9DD"/>
    <w:rsid w:val="001C2E54"/>
    <w:rsid w:val="001C3052"/>
    <w:rsid w:val="001C33C5"/>
    <w:rsid w:val="001C38E9"/>
    <w:rsid w:val="001C3A85"/>
    <w:rsid w:val="001C425A"/>
    <w:rsid w:val="001C5233"/>
    <w:rsid w:val="001C69AE"/>
    <w:rsid w:val="001D067A"/>
    <w:rsid w:val="001D07D2"/>
    <w:rsid w:val="001D1015"/>
    <w:rsid w:val="001D2330"/>
    <w:rsid w:val="001D28F3"/>
    <w:rsid w:val="001D29ED"/>
    <w:rsid w:val="001D2DFB"/>
    <w:rsid w:val="001D3B3C"/>
    <w:rsid w:val="001D3B44"/>
    <w:rsid w:val="001D43C1"/>
    <w:rsid w:val="001D4E0A"/>
    <w:rsid w:val="001E04BA"/>
    <w:rsid w:val="001E06BA"/>
    <w:rsid w:val="001E2BD0"/>
    <w:rsid w:val="001E2BEA"/>
    <w:rsid w:val="001E4558"/>
    <w:rsid w:val="001E5B7C"/>
    <w:rsid w:val="001E6903"/>
    <w:rsid w:val="001F13AE"/>
    <w:rsid w:val="001F1408"/>
    <w:rsid w:val="001F373E"/>
    <w:rsid w:val="001F3864"/>
    <w:rsid w:val="001F3F30"/>
    <w:rsid w:val="001F50CD"/>
    <w:rsid w:val="001F660E"/>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17881"/>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BBC"/>
    <w:rsid w:val="00236D87"/>
    <w:rsid w:val="002373E0"/>
    <w:rsid w:val="002404C8"/>
    <w:rsid w:val="0024080B"/>
    <w:rsid w:val="00241A17"/>
    <w:rsid w:val="00241C02"/>
    <w:rsid w:val="0024259C"/>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1473"/>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E35"/>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C71E1"/>
    <w:rsid w:val="002C7B2F"/>
    <w:rsid w:val="002D121F"/>
    <w:rsid w:val="002D150D"/>
    <w:rsid w:val="002D16BF"/>
    <w:rsid w:val="002D1FFE"/>
    <w:rsid w:val="002D2A1C"/>
    <w:rsid w:val="002D48E5"/>
    <w:rsid w:val="002D53CF"/>
    <w:rsid w:val="002D5873"/>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5C45"/>
    <w:rsid w:val="00361195"/>
    <w:rsid w:val="00361B6B"/>
    <w:rsid w:val="003620C8"/>
    <w:rsid w:val="00362B74"/>
    <w:rsid w:val="00364CC3"/>
    <w:rsid w:val="003658C3"/>
    <w:rsid w:val="00371116"/>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C81"/>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D78BF"/>
    <w:rsid w:val="003E3240"/>
    <w:rsid w:val="003E35B0"/>
    <w:rsid w:val="003E36CB"/>
    <w:rsid w:val="003E4329"/>
    <w:rsid w:val="003E455D"/>
    <w:rsid w:val="003E4CED"/>
    <w:rsid w:val="003E5255"/>
    <w:rsid w:val="003E5C96"/>
    <w:rsid w:val="003E6A60"/>
    <w:rsid w:val="003E703D"/>
    <w:rsid w:val="003F1D19"/>
    <w:rsid w:val="003F39A3"/>
    <w:rsid w:val="003F4F81"/>
    <w:rsid w:val="003F507F"/>
    <w:rsid w:val="003F54BA"/>
    <w:rsid w:val="003F7440"/>
    <w:rsid w:val="003F7AB6"/>
    <w:rsid w:val="004009BC"/>
    <w:rsid w:val="00401B00"/>
    <w:rsid w:val="00401B3A"/>
    <w:rsid w:val="00402319"/>
    <w:rsid w:val="004023AC"/>
    <w:rsid w:val="0040259E"/>
    <w:rsid w:val="004031E5"/>
    <w:rsid w:val="004037BE"/>
    <w:rsid w:val="00403865"/>
    <w:rsid w:val="004052B4"/>
    <w:rsid w:val="00406558"/>
    <w:rsid w:val="00406EFA"/>
    <w:rsid w:val="004100C6"/>
    <w:rsid w:val="004108C0"/>
    <w:rsid w:val="00411C64"/>
    <w:rsid w:val="00411CEB"/>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818"/>
    <w:rsid w:val="00442FA3"/>
    <w:rsid w:val="004437BE"/>
    <w:rsid w:val="00444A60"/>
    <w:rsid w:val="0044562B"/>
    <w:rsid w:val="00451942"/>
    <w:rsid w:val="00455E4B"/>
    <w:rsid w:val="00455E4F"/>
    <w:rsid w:val="00456E51"/>
    <w:rsid w:val="004571AE"/>
    <w:rsid w:val="004619AE"/>
    <w:rsid w:val="00461BA9"/>
    <w:rsid w:val="00463D5C"/>
    <w:rsid w:val="0046453F"/>
    <w:rsid w:val="0046655F"/>
    <w:rsid w:val="0046694A"/>
    <w:rsid w:val="004674AD"/>
    <w:rsid w:val="00467B8A"/>
    <w:rsid w:val="00467EF8"/>
    <w:rsid w:val="004703E9"/>
    <w:rsid w:val="00471719"/>
    <w:rsid w:val="00471847"/>
    <w:rsid w:val="00471C19"/>
    <w:rsid w:val="004722DD"/>
    <w:rsid w:val="004724BE"/>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43F"/>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1C48"/>
    <w:rsid w:val="00532F3F"/>
    <w:rsid w:val="00534970"/>
    <w:rsid w:val="00536119"/>
    <w:rsid w:val="00536787"/>
    <w:rsid w:val="00537F16"/>
    <w:rsid w:val="00540734"/>
    <w:rsid w:val="005428A0"/>
    <w:rsid w:val="0054306F"/>
    <w:rsid w:val="00543C32"/>
    <w:rsid w:val="00545198"/>
    <w:rsid w:val="00547620"/>
    <w:rsid w:val="00550251"/>
    <w:rsid w:val="00550BB6"/>
    <w:rsid w:val="005514F5"/>
    <w:rsid w:val="00551864"/>
    <w:rsid w:val="00551A62"/>
    <w:rsid w:val="00552BA1"/>
    <w:rsid w:val="005542B0"/>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2E21"/>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3FA5"/>
    <w:rsid w:val="005C4E09"/>
    <w:rsid w:val="005C4EB9"/>
    <w:rsid w:val="005C4F9C"/>
    <w:rsid w:val="005C5B2D"/>
    <w:rsid w:val="005C5D2B"/>
    <w:rsid w:val="005C7200"/>
    <w:rsid w:val="005D11C2"/>
    <w:rsid w:val="005D3526"/>
    <w:rsid w:val="005D3AC3"/>
    <w:rsid w:val="005D4880"/>
    <w:rsid w:val="005D4A82"/>
    <w:rsid w:val="005D5CA9"/>
    <w:rsid w:val="005D6016"/>
    <w:rsid w:val="005D7930"/>
    <w:rsid w:val="005E23EE"/>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1D2E"/>
    <w:rsid w:val="00612AEC"/>
    <w:rsid w:val="006168AB"/>
    <w:rsid w:val="00616DDF"/>
    <w:rsid w:val="006172DD"/>
    <w:rsid w:val="00621AF0"/>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0CD0"/>
    <w:rsid w:val="00652D0D"/>
    <w:rsid w:val="0065394A"/>
    <w:rsid w:val="00654A29"/>
    <w:rsid w:val="00655038"/>
    <w:rsid w:val="00656690"/>
    <w:rsid w:val="00657B45"/>
    <w:rsid w:val="00660711"/>
    <w:rsid w:val="006610E2"/>
    <w:rsid w:val="00662D09"/>
    <w:rsid w:val="00664A6D"/>
    <w:rsid w:val="00666196"/>
    <w:rsid w:val="00666D65"/>
    <w:rsid w:val="00666FDF"/>
    <w:rsid w:val="00667791"/>
    <w:rsid w:val="00667838"/>
    <w:rsid w:val="0067007B"/>
    <w:rsid w:val="00672958"/>
    <w:rsid w:val="00672FAA"/>
    <w:rsid w:val="00674A57"/>
    <w:rsid w:val="00674B33"/>
    <w:rsid w:val="0067551B"/>
    <w:rsid w:val="0067569C"/>
    <w:rsid w:val="006769BE"/>
    <w:rsid w:val="0068074A"/>
    <w:rsid w:val="006822B2"/>
    <w:rsid w:val="006824BE"/>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22A9"/>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B58"/>
    <w:rsid w:val="006E5CBB"/>
    <w:rsid w:val="006E6A19"/>
    <w:rsid w:val="006E6CAF"/>
    <w:rsid w:val="006E6F4F"/>
    <w:rsid w:val="006E7A91"/>
    <w:rsid w:val="006E7FAF"/>
    <w:rsid w:val="006F0557"/>
    <w:rsid w:val="006F1BD2"/>
    <w:rsid w:val="006F2CE6"/>
    <w:rsid w:val="00700118"/>
    <w:rsid w:val="00701326"/>
    <w:rsid w:val="0070283E"/>
    <w:rsid w:val="00705021"/>
    <w:rsid w:val="00705383"/>
    <w:rsid w:val="00705433"/>
    <w:rsid w:val="00705880"/>
    <w:rsid w:val="007067EA"/>
    <w:rsid w:val="0070701B"/>
    <w:rsid w:val="00707190"/>
    <w:rsid w:val="007104C7"/>
    <w:rsid w:val="00710D6F"/>
    <w:rsid w:val="00713528"/>
    <w:rsid w:val="007135BA"/>
    <w:rsid w:val="007136D1"/>
    <w:rsid w:val="00714F92"/>
    <w:rsid w:val="00715288"/>
    <w:rsid w:val="00716B9F"/>
    <w:rsid w:val="00717676"/>
    <w:rsid w:val="00720169"/>
    <w:rsid w:val="007204C7"/>
    <w:rsid w:val="0072050D"/>
    <w:rsid w:val="0072093B"/>
    <w:rsid w:val="0072171D"/>
    <w:rsid w:val="0072198C"/>
    <w:rsid w:val="00721A70"/>
    <w:rsid w:val="00721C05"/>
    <w:rsid w:val="00723409"/>
    <w:rsid w:val="00723624"/>
    <w:rsid w:val="00724212"/>
    <w:rsid w:val="00726F91"/>
    <w:rsid w:val="007301BB"/>
    <w:rsid w:val="007332C1"/>
    <w:rsid w:val="00733F25"/>
    <w:rsid w:val="007350EE"/>
    <w:rsid w:val="00735F7F"/>
    <w:rsid w:val="007369F1"/>
    <w:rsid w:val="00740F29"/>
    <w:rsid w:val="00742831"/>
    <w:rsid w:val="007436D9"/>
    <w:rsid w:val="00743B96"/>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D53"/>
    <w:rsid w:val="007C1EBB"/>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343"/>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801E75"/>
    <w:rsid w:val="008031D3"/>
    <w:rsid w:val="00803BE4"/>
    <w:rsid w:val="00803D77"/>
    <w:rsid w:val="008041A2"/>
    <w:rsid w:val="008051BD"/>
    <w:rsid w:val="00805225"/>
    <w:rsid w:val="00810026"/>
    <w:rsid w:val="0081100E"/>
    <w:rsid w:val="00812721"/>
    <w:rsid w:val="0081311F"/>
    <w:rsid w:val="00815EA7"/>
    <w:rsid w:val="008242EC"/>
    <w:rsid w:val="00824475"/>
    <w:rsid w:val="00825121"/>
    <w:rsid w:val="008253F3"/>
    <w:rsid w:val="008261C4"/>
    <w:rsid w:val="0083046A"/>
    <w:rsid w:val="00833611"/>
    <w:rsid w:val="0083446D"/>
    <w:rsid w:val="00834F8B"/>
    <w:rsid w:val="00842A08"/>
    <w:rsid w:val="008430DF"/>
    <w:rsid w:val="00843100"/>
    <w:rsid w:val="008436FF"/>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7BF"/>
    <w:rsid w:val="00853DA6"/>
    <w:rsid w:val="008540F3"/>
    <w:rsid w:val="00854419"/>
    <w:rsid w:val="00854EDB"/>
    <w:rsid w:val="00855209"/>
    <w:rsid w:val="008553F6"/>
    <w:rsid w:val="00856434"/>
    <w:rsid w:val="0085678C"/>
    <w:rsid w:val="00860E68"/>
    <w:rsid w:val="00861ECA"/>
    <w:rsid w:val="00862B21"/>
    <w:rsid w:val="00863799"/>
    <w:rsid w:val="008649FC"/>
    <w:rsid w:val="0086571E"/>
    <w:rsid w:val="00866D45"/>
    <w:rsid w:val="00870D25"/>
    <w:rsid w:val="00870E43"/>
    <w:rsid w:val="00870E63"/>
    <w:rsid w:val="00871BBB"/>
    <w:rsid w:val="00872792"/>
    <w:rsid w:val="008731DC"/>
    <w:rsid w:val="00874004"/>
    <w:rsid w:val="00874527"/>
    <w:rsid w:val="00876795"/>
    <w:rsid w:val="008775E5"/>
    <w:rsid w:val="00881BDC"/>
    <w:rsid w:val="00882498"/>
    <w:rsid w:val="00883245"/>
    <w:rsid w:val="008834EC"/>
    <w:rsid w:val="008836A7"/>
    <w:rsid w:val="00883A1E"/>
    <w:rsid w:val="0088491B"/>
    <w:rsid w:val="008853FE"/>
    <w:rsid w:val="008858EF"/>
    <w:rsid w:val="00885B57"/>
    <w:rsid w:val="0088761B"/>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69F2"/>
    <w:rsid w:val="008B79DB"/>
    <w:rsid w:val="008C042B"/>
    <w:rsid w:val="008C14C6"/>
    <w:rsid w:val="008C26BE"/>
    <w:rsid w:val="008C2BD1"/>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17C89"/>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0BD"/>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4D1"/>
    <w:rsid w:val="00987E59"/>
    <w:rsid w:val="00987FEE"/>
    <w:rsid w:val="00991FE6"/>
    <w:rsid w:val="00993085"/>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4B91"/>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3438"/>
    <w:rsid w:val="009E4360"/>
    <w:rsid w:val="009E4459"/>
    <w:rsid w:val="009E5270"/>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9F6E9B"/>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3FB"/>
    <w:rsid w:val="00A23990"/>
    <w:rsid w:val="00A2410D"/>
    <w:rsid w:val="00A24180"/>
    <w:rsid w:val="00A254CB"/>
    <w:rsid w:val="00A26FDF"/>
    <w:rsid w:val="00A2709E"/>
    <w:rsid w:val="00A27772"/>
    <w:rsid w:val="00A27844"/>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16A6"/>
    <w:rsid w:val="00A62DBE"/>
    <w:rsid w:val="00A64B69"/>
    <w:rsid w:val="00A64BE4"/>
    <w:rsid w:val="00A64C13"/>
    <w:rsid w:val="00A65356"/>
    <w:rsid w:val="00A66F11"/>
    <w:rsid w:val="00A6759E"/>
    <w:rsid w:val="00A67B32"/>
    <w:rsid w:val="00A70324"/>
    <w:rsid w:val="00A7189E"/>
    <w:rsid w:val="00A71EA8"/>
    <w:rsid w:val="00A723C8"/>
    <w:rsid w:val="00A73089"/>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4C63"/>
    <w:rsid w:val="00AA7B85"/>
    <w:rsid w:val="00AB03E4"/>
    <w:rsid w:val="00AB087E"/>
    <w:rsid w:val="00AB1838"/>
    <w:rsid w:val="00AB2C9E"/>
    <w:rsid w:val="00AB3E05"/>
    <w:rsid w:val="00AB4FAF"/>
    <w:rsid w:val="00AB50EC"/>
    <w:rsid w:val="00AB51B0"/>
    <w:rsid w:val="00AB5816"/>
    <w:rsid w:val="00AB65C7"/>
    <w:rsid w:val="00AB688B"/>
    <w:rsid w:val="00AB7ED5"/>
    <w:rsid w:val="00AC192A"/>
    <w:rsid w:val="00AC3BEB"/>
    <w:rsid w:val="00AD14E8"/>
    <w:rsid w:val="00AD3E06"/>
    <w:rsid w:val="00AD7447"/>
    <w:rsid w:val="00AD773F"/>
    <w:rsid w:val="00AD7EF0"/>
    <w:rsid w:val="00AD7F83"/>
    <w:rsid w:val="00AE1FB7"/>
    <w:rsid w:val="00AE4385"/>
    <w:rsid w:val="00AE4944"/>
    <w:rsid w:val="00AE4F74"/>
    <w:rsid w:val="00AE681A"/>
    <w:rsid w:val="00AE68AF"/>
    <w:rsid w:val="00AE6E90"/>
    <w:rsid w:val="00AE77F2"/>
    <w:rsid w:val="00AE7970"/>
    <w:rsid w:val="00AE7DD4"/>
    <w:rsid w:val="00AF25DE"/>
    <w:rsid w:val="00AF274D"/>
    <w:rsid w:val="00AF326D"/>
    <w:rsid w:val="00AF39ED"/>
    <w:rsid w:val="00AF5BCC"/>
    <w:rsid w:val="00AF5E98"/>
    <w:rsid w:val="00AF6E1D"/>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A3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004C"/>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874"/>
    <w:rsid w:val="00BB1AB7"/>
    <w:rsid w:val="00BB4872"/>
    <w:rsid w:val="00BB6D45"/>
    <w:rsid w:val="00BC0229"/>
    <w:rsid w:val="00BC0B16"/>
    <w:rsid w:val="00BC13BF"/>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0209"/>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E96"/>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488A"/>
    <w:rsid w:val="00C15A5D"/>
    <w:rsid w:val="00C15B9C"/>
    <w:rsid w:val="00C16FCC"/>
    <w:rsid w:val="00C218AC"/>
    <w:rsid w:val="00C221A2"/>
    <w:rsid w:val="00C2286C"/>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467"/>
    <w:rsid w:val="00C53F14"/>
    <w:rsid w:val="00C54998"/>
    <w:rsid w:val="00C5552C"/>
    <w:rsid w:val="00C56C2C"/>
    <w:rsid w:val="00C579E1"/>
    <w:rsid w:val="00C608B5"/>
    <w:rsid w:val="00C61183"/>
    <w:rsid w:val="00C62F1E"/>
    <w:rsid w:val="00C62F31"/>
    <w:rsid w:val="00C646DF"/>
    <w:rsid w:val="00C64F82"/>
    <w:rsid w:val="00C65859"/>
    <w:rsid w:val="00C66447"/>
    <w:rsid w:val="00C666EF"/>
    <w:rsid w:val="00C6733D"/>
    <w:rsid w:val="00C70F93"/>
    <w:rsid w:val="00C71772"/>
    <w:rsid w:val="00C7185B"/>
    <w:rsid w:val="00C733E4"/>
    <w:rsid w:val="00C75E18"/>
    <w:rsid w:val="00C76705"/>
    <w:rsid w:val="00C77336"/>
    <w:rsid w:val="00C77542"/>
    <w:rsid w:val="00C80D34"/>
    <w:rsid w:val="00C826AA"/>
    <w:rsid w:val="00C82B14"/>
    <w:rsid w:val="00C844B6"/>
    <w:rsid w:val="00C8557A"/>
    <w:rsid w:val="00C85C0B"/>
    <w:rsid w:val="00C8755F"/>
    <w:rsid w:val="00C90A4F"/>
    <w:rsid w:val="00C913DC"/>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6A1"/>
    <w:rsid w:val="00CB3E3B"/>
    <w:rsid w:val="00CB44D4"/>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B1A"/>
    <w:rsid w:val="00CD4E9B"/>
    <w:rsid w:val="00CD6B84"/>
    <w:rsid w:val="00CE0D67"/>
    <w:rsid w:val="00CE1AA7"/>
    <w:rsid w:val="00CE331C"/>
    <w:rsid w:val="00CE4A6D"/>
    <w:rsid w:val="00CE4C8B"/>
    <w:rsid w:val="00CE5516"/>
    <w:rsid w:val="00CE78CC"/>
    <w:rsid w:val="00CE79FA"/>
    <w:rsid w:val="00CF0D24"/>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10F"/>
    <w:rsid w:val="00D0791B"/>
    <w:rsid w:val="00D07C59"/>
    <w:rsid w:val="00D07E4A"/>
    <w:rsid w:val="00D10381"/>
    <w:rsid w:val="00D107CC"/>
    <w:rsid w:val="00D11121"/>
    <w:rsid w:val="00D11B39"/>
    <w:rsid w:val="00D12207"/>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37936"/>
    <w:rsid w:val="00D401EC"/>
    <w:rsid w:val="00D4095B"/>
    <w:rsid w:val="00D44854"/>
    <w:rsid w:val="00D45223"/>
    <w:rsid w:val="00D4625E"/>
    <w:rsid w:val="00D464A2"/>
    <w:rsid w:val="00D46E2D"/>
    <w:rsid w:val="00D5012C"/>
    <w:rsid w:val="00D5275E"/>
    <w:rsid w:val="00D53187"/>
    <w:rsid w:val="00D555F6"/>
    <w:rsid w:val="00D55688"/>
    <w:rsid w:val="00D56FE3"/>
    <w:rsid w:val="00D5781C"/>
    <w:rsid w:val="00D60ED5"/>
    <w:rsid w:val="00D61551"/>
    <w:rsid w:val="00D61953"/>
    <w:rsid w:val="00D6497F"/>
    <w:rsid w:val="00D653EA"/>
    <w:rsid w:val="00D65FDE"/>
    <w:rsid w:val="00D6645B"/>
    <w:rsid w:val="00D664FC"/>
    <w:rsid w:val="00D6658A"/>
    <w:rsid w:val="00D666BC"/>
    <w:rsid w:val="00D71343"/>
    <w:rsid w:val="00D71915"/>
    <w:rsid w:val="00D721A9"/>
    <w:rsid w:val="00D7420F"/>
    <w:rsid w:val="00D747ED"/>
    <w:rsid w:val="00D74B12"/>
    <w:rsid w:val="00D76968"/>
    <w:rsid w:val="00D77752"/>
    <w:rsid w:val="00D77E38"/>
    <w:rsid w:val="00D803D1"/>
    <w:rsid w:val="00D812F6"/>
    <w:rsid w:val="00D81948"/>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24E7"/>
    <w:rsid w:val="00DD474E"/>
    <w:rsid w:val="00DD5505"/>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052"/>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3E77"/>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2B05"/>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4C3"/>
    <w:rsid w:val="00EE2110"/>
    <w:rsid w:val="00EE27E5"/>
    <w:rsid w:val="00EE4216"/>
    <w:rsid w:val="00EE57F5"/>
    <w:rsid w:val="00EE62D1"/>
    <w:rsid w:val="00EE6753"/>
    <w:rsid w:val="00EE74B1"/>
    <w:rsid w:val="00EE7973"/>
    <w:rsid w:val="00EF12FF"/>
    <w:rsid w:val="00EF16E9"/>
    <w:rsid w:val="00EF1FD6"/>
    <w:rsid w:val="00EF202C"/>
    <w:rsid w:val="00EF2299"/>
    <w:rsid w:val="00EF2A29"/>
    <w:rsid w:val="00EF4C3E"/>
    <w:rsid w:val="00EF563D"/>
    <w:rsid w:val="00EF64A0"/>
    <w:rsid w:val="00EF772D"/>
    <w:rsid w:val="00EF782C"/>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171E"/>
    <w:rsid w:val="00F338DE"/>
    <w:rsid w:val="00F34172"/>
    <w:rsid w:val="00F35213"/>
    <w:rsid w:val="00F36A6B"/>
    <w:rsid w:val="00F37258"/>
    <w:rsid w:val="00F408D7"/>
    <w:rsid w:val="00F41284"/>
    <w:rsid w:val="00F4178F"/>
    <w:rsid w:val="00F421C1"/>
    <w:rsid w:val="00F43607"/>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3561"/>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7FC"/>
    <w:rsid w:val="00FE0AE6"/>
    <w:rsid w:val="00FE0C7E"/>
    <w:rsid w:val="00FE1784"/>
    <w:rsid w:val="00FE2314"/>
    <w:rsid w:val="00FE30E5"/>
    <w:rsid w:val="00FE448E"/>
    <w:rsid w:val="00FE464E"/>
    <w:rsid w:val="00FE48AF"/>
    <w:rsid w:val="00FE4B1B"/>
    <w:rsid w:val="00FE6D1B"/>
    <w:rsid w:val="00FE71CE"/>
    <w:rsid w:val="00FF23A3"/>
    <w:rsid w:val="00FF2ECA"/>
    <w:rsid w:val="00FF2FD4"/>
    <w:rsid w:val="00FF5B84"/>
    <w:rsid w:val="00FF5D04"/>
    <w:rsid w:val="00FF603C"/>
    <w:rsid w:val="00FF7992"/>
    <w:rsid w:val="026B63D8"/>
    <w:rsid w:val="060A00C1"/>
    <w:rsid w:val="0ED63EFE"/>
    <w:rsid w:val="0F063AD1"/>
    <w:rsid w:val="101F4D66"/>
    <w:rsid w:val="14703269"/>
    <w:rsid w:val="14E06F29"/>
    <w:rsid w:val="15EE2139"/>
    <w:rsid w:val="15FF767C"/>
    <w:rsid w:val="16FD7B46"/>
    <w:rsid w:val="1A2E4BEE"/>
    <w:rsid w:val="1A6A15CD"/>
    <w:rsid w:val="1BB95F30"/>
    <w:rsid w:val="1F29779B"/>
    <w:rsid w:val="25A911C0"/>
    <w:rsid w:val="26060681"/>
    <w:rsid w:val="263825B0"/>
    <w:rsid w:val="2650046F"/>
    <w:rsid w:val="278906CB"/>
    <w:rsid w:val="2B125A54"/>
    <w:rsid w:val="2BA074D5"/>
    <w:rsid w:val="2BC379D5"/>
    <w:rsid w:val="2FBF706C"/>
    <w:rsid w:val="2FDE02F2"/>
    <w:rsid w:val="30213329"/>
    <w:rsid w:val="30E83A10"/>
    <w:rsid w:val="30F243A3"/>
    <w:rsid w:val="38D66725"/>
    <w:rsid w:val="392B0D53"/>
    <w:rsid w:val="39FD3C8C"/>
    <w:rsid w:val="3D913794"/>
    <w:rsid w:val="3F3A0DDF"/>
    <w:rsid w:val="40A54C43"/>
    <w:rsid w:val="40CB4898"/>
    <w:rsid w:val="44F71090"/>
    <w:rsid w:val="45C34B03"/>
    <w:rsid w:val="49952BE1"/>
    <w:rsid w:val="49A8517A"/>
    <w:rsid w:val="4A781BE8"/>
    <w:rsid w:val="51012266"/>
    <w:rsid w:val="5500682C"/>
    <w:rsid w:val="59DF0082"/>
    <w:rsid w:val="5CA8482B"/>
    <w:rsid w:val="5CAB431B"/>
    <w:rsid w:val="5E325711"/>
    <w:rsid w:val="5F6E3CE7"/>
    <w:rsid w:val="5FFE6C99"/>
    <w:rsid w:val="602A6B0A"/>
    <w:rsid w:val="636C7583"/>
    <w:rsid w:val="63E670D2"/>
    <w:rsid w:val="65DC0EF7"/>
    <w:rsid w:val="662A41E6"/>
    <w:rsid w:val="69B44034"/>
    <w:rsid w:val="6E120B9C"/>
    <w:rsid w:val="6EAF46F3"/>
    <w:rsid w:val="709F41D3"/>
    <w:rsid w:val="729C3FB6"/>
    <w:rsid w:val="748150C2"/>
    <w:rsid w:val="77E50C03"/>
    <w:rsid w:val="7E65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30"/>
    <w:qFormat/>
    <w:uiPriority w:val="0"/>
    <w:pPr>
      <w:keepNext/>
      <w:keepLines/>
      <w:spacing w:before="340" w:after="330" w:line="578" w:lineRule="auto"/>
      <w:jc w:val="center"/>
      <w:outlineLvl w:val="0"/>
    </w:pPr>
    <w:rPr>
      <w:rFonts w:eastAsia="黑体"/>
      <w:b/>
      <w:kern w:val="44"/>
      <w:sz w:val="36"/>
    </w:rPr>
  </w:style>
  <w:style w:type="paragraph" w:styleId="4">
    <w:name w:val="heading 3"/>
    <w:basedOn w:val="3"/>
    <w:next w:val="1"/>
    <w:link w:val="31"/>
    <w:qFormat/>
    <w:uiPriority w:val="0"/>
    <w:pPr>
      <w:spacing w:before="260" w:after="260" w:line="413" w:lineRule="auto"/>
      <w:outlineLvl w:val="2"/>
    </w:pPr>
    <w:rPr>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sz w:val="20"/>
      <w:szCs w:val="20"/>
      <w:lang w:val="en-US" w:eastAsia="zh-CN" w:bidi="ar-SA"/>
    </w:rPr>
  </w:style>
  <w:style w:type="paragraph" w:styleId="5">
    <w:name w:val="Normal Indent"/>
    <w:basedOn w:val="1"/>
    <w:qFormat/>
    <w:uiPriority w:val="0"/>
    <w:pPr>
      <w:ind w:firstLine="420" w:firstLineChars="200"/>
    </w:pPr>
  </w:style>
  <w:style w:type="paragraph" w:styleId="6">
    <w:name w:val="Document Map"/>
    <w:basedOn w:val="1"/>
    <w:link w:val="32"/>
    <w:semiHidden/>
    <w:qFormat/>
    <w:uiPriority w:val="0"/>
    <w:pPr>
      <w:shd w:val="clear" w:color="auto" w:fill="000080"/>
    </w:pPr>
  </w:style>
  <w:style w:type="paragraph" w:styleId="7">
    <w:name w:val="annotation text"/>
    <w:basedOn w:val="1"/>
    <w:link w:val="33"/>
    <w:qFormat/>
    <w:uiPriority w:val="99"/>
    <w:pPr>
      <w:jc w:val="left"/>
    </w:pPr>
  </w:style>
  <w:style w:type="paragraph" w:styleId="8">
    <w:name w:val="Closing"/>
    <w:basedOn w:val="1"/>
    <w:link w:val="34"/>
    <w:unhideWhenUsed/>
    <w:qFormat/>
    <w:uiPriority w:val="0"/>
    <w:pPr>
      <w:ind w:left="100" w:leftChars="2100"/>
    </w:pPr>
    <w:rPr>
      <w:szCs w:val="24"/>
    </w:rPr>
  </w:style>
  <w:style w:type="paragraph" w:styleId="9">
    <w:name w:val="Body Text"/>
    <w:basedOn w:val="1"/>
    <w:next w:val="10"/>
    <w:link w:val="35"/>
    <w:qFormat/>
    <w:uiPriority w:val="0"/>
    <w:pPr>
      <w:spacing w:after="120"/>
    </w:pPr>
  </w:style>
  <w:style w:type="paragraph" w:styleId="10">
    <w:name w:val="Plain Text"/>
    <w:basedOn w:val="1"/>
    <w:link w:val="36"/>
    <w:qFormat/>
    <w:uiPriority w:val="0"/>
    <w:rPr>
      <w:rFonts w:ascii="宋体" w:hAnsi="Courier New"/>
    </w:rPr>
  </w:style>
  <w:style w:type="paragraph" w:styleId="11">
    <w:name w:val="Body Text Indent"/>
    <w:basedOn w:val="1"/>
    <w:next w:val="12"/>
    <w:link w:val="37"/>
    <w:qFormat/>
    <w:uiPriority w:val="99"/>
    <w:pPr>
      <w:ind w:firstLine="645"/>
    </w:pPr>
    <w:rPr>
      <w:rFonts w:ascii="楷体_GB2312" w:eastAsia="楷体_GB2312"/>
      <w:sz w:val="32"/>
    </w:rPr>
  </w:style>
  <w:style w:type="paragraph" w:styleId="12">
    <w:name w:val="envelope return"/>
    <w:basedOn w:val="1"/>
    <w:qFormat/>
    <w:uiPriority w:val="99"/>
    <w:pPr>
      <w:snapToGrid w:val="0"/>
    </w:pPr>
    <w:rPr>
      <w:rFonts w:ascii="Arial" w:hAnsi="Arial" w:cs="Arial"/>
    </w:rPr>
  </w:style>
  <w:style w:type="paragraph" w:styleId="13">
    <w:name w:val="Date"/>
    <w:basedOn w:val="1"/>
    <w:next w:val="1"/>
    <w:link w:val="55"/>
    <w:qFormat/>
    <w:uiPriority w:val="0"/>
    <w:pPr>
      <w:ind w:left="100" w:leftChars="2500"/>
    </w:pPr>
    <w:rPr>
      <w:rFonts w:ascii="宋体" w:hAnsi="宋体" w:cstheme="minorBidi"/>
      <w:sz w:val="24"/>
      <w:szCs w:val="21"/>
    </w:rPr>
  </w:style>
  <w:style w:type="paragraph" w:styleId="14">
    <w:name w:val="Balloon Text"/>
    <w:basedOn w:val="1"/>
    <w:link w:val="38"/>
    <w:qFormat/>
    <w:uiPriority w:val="0"/>
    <w:rPr>
      <w:sz w:val="18"/>
      <w:szCs w:val="18"/>
    </w:rPr>
  </w:style>
  <w:style w:type="paragraph" w:styleId="15">
    <w:name w:val="footer"/>
    <w:basedOn w:val="1"/>
    <w:link w:val="39"/>
    <w:qFormat/>
    <w:uiPriority w:val="0"/>
    <w:pPr>
      <w:tabs>
        <w:tab w:val="center" w:pos="4153"/>
        <w:tab w:val="right" w:pos="8306"/>
      </w:tabs>
      <w:snapToGrid w:val="0"/>
      <w:jc w:val="left"/>
    </w:pPr>
    <w:rPr>
      <w:sz w:val="18"/>
      <w:szCs w:val="18"/>
    </w:rPr>
  </w:style>
  <w:style w:type="paragraph" w:styleId="16">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7">
    <w:name w:val="table of figures"/>
    <w:basedOn w:val="1"/>
    <w:next w:val="1"/>
    <w:qFormat/>
    <w:uiPriority w:val="0"/>
    <w:pPr>
      <w:ind w:left="200" w:leftChars="200" w:hanging="200" w:hangingChars="200"/>
    </w:pPr>
  </w:style>
  <w:style w:type="paragraph" w:styleId="18">
    <w:name w:val="Body Text 2"/>
    <w:basedOn w:val="1"/>
    <w:link w:val="41"/>
    <w:qFormat/>
    <w:uiPriority w:val="0"/>
    <w:pPr>
      <w:spacing w:after="120" w:line="480" w:lineRule="auto"/>
    </w:pPr>
  </w:style>
  <w:style w:type="paragraph" w:styleId="19">
    <w:name w:val="Normal (Web)"/>
    <w:basedOn w:val="1"/>
    <w:link w:val="57"/>
    <w:qFormat/>
    <w:uiPriority w:val="99"/>
    <w:pPr>
      <w:spacing w:before="100" w:beforeAutospacing="1" w:after="100" w:afterAutospacing="1"/>
      <w:jc w:val="left"/>
    </w:pPr>
    <w:rPr>
      <w:kern w:val="0"/>
      <w:sz w:val="24"/>
    </w:rPr>
  </w:style>
  <w:style w:type="paragraph" w:styleId="20">
    <w:name w:val="annotation subject"/>
    <w:basedOn w:val="7"/>
    <w:next w:val="7"/>
    <w:link w:val="42"/>
    <w:qFormat/>
    <w:uiPriority w:val="0"/>
    <w:rPr>
      <w:b/>
      <w:bCs/>
    </w:rPr>
  </w:style>
  <w:style w:type="paragraph" w:styleId="21">
    <w:name w:val="Body Text First Indent 2"/>
    <w:basedOn w:val="11"/>
    <w:link w:val="43"/>
    <w:qFormat/>
    <w:uiPriority w:val="99"/>
    <w:pPr>
      <w:spacing w:after="120"/>
      <w:ind w:left="420" w:leftChars="200" w:firstLine="420" w:firstLineChars="200"/>
    </w:pPr>
    <w:rPr>
      <w:rFonts w:ascii="Times New Roman" w:eastAsia="宋体"/>
      <w:sz w:val="21"/>
      <w:szCs w:val="24"/>
    </w:rPr>
  </w:style>
  <w:style w:type="table" w:styleId="23">
    <w:name w:val="Table Grid"/>
    <w:basedOn w:val="2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page number"/>
    <w:qFormat/>
    <w:uiPriority w:val="0"/>
  </w:style>
  <w:style w:type="character" w:styleId="27">
    <w:name w:val="FollowedHyperlink"/>
    <w:basedOn w:val="24"/>
    <w:semiHidden/>
    <w:unhideWhenUsed/>
    <w:qFormat/>
    <w:uiPriority w:val="99"/>
    <w:rPr>
      <w:color w:val="800080"/>
      <w:u w:val="single"/>
    </w:rPr>
  </w:style>
  <w:style w:type="character" w:styleId="28">
    <w:name w:val="Hyperlink"/>
    <w:basedOn w:val="24"/>
    <w:qFormat/>
    <w:uiPriority w:val="0"/>
    <w:rPr>
      <w:color w:val="0000FF"/>
      <w:u w:val="single"/>
    </w:rPr>
  </w:style>
  <w:style w:type="character" w:styleId="29">
    <w:name w:val="annotation reference"/>
    <w:qFormat/>
    <w:uiPriority w:val="0"/>
    <w:rPr>
      <w:sz w:val="21"/>
      <w:szCs w:val="21"/>
    </w:rPr>
  </w:style>
  <w:style w:type="character" w:customStyle="1" w:styleId="30">
    <w:name w:val="标题 1 Char"/>
    <w:basedOn w:val="24"/>
    <w:link w:val="3"/>
    <w:qFormat/>
    <w:uiPriority w:val="0"/>
    <w:rPr>
      <w:rFonts w:ascii="Times New Roman" w:hAnsi="Times New Roman" w:eastAsia="黑体" w:cs="Times New Roman"/>
      <w:b/>
      <w:kern w:val="44"/>
      <w:sz w:val="36"/>
      <w:szCs w:val="20"/>
    </w:rPr>
  </w:style>
  <w:style w:type="character" w:customStyle="1" w:styleId="31">
    <w:name w:val="标题 3 Char"/>
    <w:basedOn w:val="24"/>
    <w:link w:val="4"/>
    <w:qFormat/>
    <w:uiPriority w:val="0"/>
    <w:rPr>
      <w:rFonts w:ascii="Times New Roman" w:hAnsi="Times New Roman" w:eastAsia="黑体" w:cs="Times New Roman"/>
      <w:b/>
      <w:kern w:val="44"/>
      <w:sz w:val="32"/>
      <w:szCs w:val="20"/>
    </w:rPr>
  </w:style>
  <w:style w:type="character" w:customStyle="1" w:styleId="32">
    <w:name w:val="文档结构图 Char"/>
    <w:basedOn w:val="24"/>
    <w:link w:val="6"/>
    <w:semiHidden/>
    <w:qFormat/>
    <w:uiPriority w:val="0"/>
    <w:rPr>
      <w:rFonts w:ascii="Times New Roman" w:hAnsi="Times New Roman" w:eastAsia="宋体" w:cs="Times New Roman"/>
      <w:szCs w:val="20"/>
      <w:shd w:val="clear" w:color="auto" w:fill="000080"/>
    </w:rPr>
  </w:style>
  <w:style w:type="character" w:customStyle="1" w:styleId="33">
    <w:name w:val="批注文字 Char"/>
    <w:basedOn w:val="24"/>
    <w:link w:val="7"/>
    <w:qFormat/>
    <w:uiPriority w:val="99"/>
    <w:rPr>
      <w:rFonts w:ascii="Times New Roman" w:hAnsi="Times New Roman" w:eastAsia="宋体" w:cs="Times New Roman"/>
      <w:szCs w:val="20"/>
    </w:rPr>
  </w:style>
  <w:style w:type="character" w:customStyle="1" w:styleId="34">
    <w:name w:val="结束语 Char"/>
    <w:basedOn w:val="24"/>
    <w:link w:val="8"/>
    <w:qFormat/>
    <w:uiPriority w:val="0"/>
    <w:rPr>
      <w:rFonts w:ascii="Times New Roman" w:hAnsi="Times New Roman" w:eastAsia="宋体" w:cs="Times New Roman"/>
      <w:szCs w:val="24"/>
    </w:rPr>
  </w:style>
  <w:style w:type="character" w:customStyle="1" w:styleId="35">
    <w:name w:val="正文文本 Char"/>
    <w:basedOn w:val="24"/>
    <w:link w:val="9"/>
    <w:qFormat/>
    <w:uiPriority w:val="0"/>
    <w:rPr>
      <w:rFonts w:ascii="Times New Roman" w:hAnsi="Times New Roman" w:eastAsia="宋体" w:cs="Times New Roman"/>
      <w:szCs w:val="20"/>
    </w:rPr>
  </w:style>
  <w:style w:type="character" w:customStyle="1" w:styleId="36">
    <w:name w:val="纯文本 Char"/>
    <w:basedOn w:val="24"/>
    <w:link w:val="10"/>
    <w:qFormat/>
    <w:uiPriority w:val="0"/>
    <w:rPr>
      <w:rFonts w:ascii="宋体" w:hAnsi="Courier New" w:eastAsia="宋体" w:cs="Times New Roman"/>
      <w:szCs w:val="20"/>
    </w:rPr>
  </w:style>
  <w:style w:type="character" w:customStyle="1" w:styleId="37">
    <w:name w:val="正文文本缩进 Char"/>
    <w:basedOn w:val="24"/>
    <w:link w:val="11"/>
    <w:qFormat/>
    <w:uiPriority w:val="99"/>
    <w:rPr>
      <w:rFonts w:ascii="楷体_GB2312" w:hAnsi="Times New Roman" w:eastAsia="楷体_GB2312" w:cs="Times New Roman"/>
      <w:sz w:val="32"/>
      <w:szCs w:val="20"/>
    </w:rPr>
  </w:style>
  <w:style w:type="character" w:customStyle="1" w:styleId="38">
    <w:name w:val="批注框文本 Char"/>
    <w:basedOn w:val="24"/>
    <w:link w:val="14"/>
    <w:qFormat/>
    <w:uiPriority w:val="0"/>
    <w:rPr>
      <w:rFonts w:ascii="Times New Roman" w:hAnsi="Times New Roman" w:eastAsia="宋体" w:cs="Times New Roman"/>
      <w:sz w:val="18"/>
      <w:szCs w:val="18"/>
    </w:rPr>
  </w:style>
  <w:style w:type="character" w:customStyle="1" w:styleId="39">
    <w:name w:val="页脚 Char"/>
    <w:basedOn w:val="24"/>
    <w:link w:val="15"/>
    <w:qFormat/>
    <w:uiPriority w:val="0"/>
    <w:rPr>
      <w:rFonts w:ascii="Times New Roman" w:hAnsi="Times New Roman" w:eastAsia="宋体" w:cs="Times New Roman"/>
      <w:sz w:val="18"/>
      <w:szCs w:val="18"/>
    </w:rPr>
  </w:style>
  <w:style w:type="character" w:customStyle="1" w:styleId="40">
    <w:name w:val="页眉 Char"/>
    <w:basedOn w:val="24"/>
    <w:link w:val="16"/>
    <w:qFormat/>
    <w:uiPriority w:val="0"/>
    <w:rPr>
      <w:rFonts w:ascii="Times New Roman" w:hAnsi="Times New Roman" w:eastAsia="宋体" w:cs="Times New Roman"/>
      <w:sz w:val="18"/>
      <w:szCs w:val="18"/>
    </w:rPr>
  </w:style>
  <w:style w:type="character" w:customStyle="1" w:styleId="41">
    <w:name w:val="正文文本 2 Char"/>
    <w:basedOn w:val="24"/>
    <w:link w:val="18"/>
    <w:qFormat/>
    <w:uiPriority w:val="0"/>
    <w:rPr>
      <w:rFonts w:ascii="Times New Roman" w:hAnsi="Times New Roman" w:eastAsia="宋体" w:cs="Times New Roman"/>
      <w:szCs w:val="20"/>
    </w:rPr>
  </w:style>
  <w:style w:type="character" w:customStyle="1" w:styleId="42">
    <w:name w:val="批注主题 Char"/>
    <w:basedOn w:val="33"/>
    <w:link w:val="20"/>
    <w:qFormat/>
    <w:uiPriority w:val="0"/>
    <w:rPr>
      <w:b/>
      <w:bCs/>
    </w:rPr>
  </w:style>
  <w:style w:type="character" w:customStyle="1" w:styleId="43">
    <w:name w:val="正文首行缩进 2 Char"/>
    <w:basedOn w:val="37"/>
    <w:link w:val="21"/>
    <w:qFormat/>
    <w:uiPriority w:val="99"/>
    <w:rPr>
      <w:rFonts w:ascii="Times New Roman" w:eastAsia="宋体"/>
      <w:szCs w:val="24"/>
    </w:rPr>
  </w:style>
  <w:style w:type="character" w:customStyle="1" w:styleId="44">
    <w:name w:val="text11"/>
    <w:qFormat/>
    <w:uiPriority w:val="0"/>
    <w:rPr>
      <w:rFonts w:hint="default" w:ascii="Verdana" w:hAnsi="Verdana"/>
      <w:color w:val="4E4E4E"/>
      <w:sz w:val="18"/>
      <w:szCs w:val="18"/>
    </w:rPr>
  </w:style>
  <w:style w:type="paragraph" w:customStyle="1" w:styleId="45">
    <w:name w:val="Char Char14"/>
    <w:basedOn w:val="6"/>
    <w:qFormat/>
    <w:uiPriority w:val="0"/>
    <w:pPr>
      <w:adjustRightInd w:val="0"/>
      <w:snapToGrid w:val="0"/>
      <w:spacing w:line="360" w:lineRule="auto"/>
    </w:pPr>
  </w:style>
  <w:style w:type="paragraph" w:customStyle="1" w:styleId="46">
    <w:name w:val="样式3"/>
    <w:basedOn w:val="10"/>
    <w:link w:val="53"/>
    <w:qFormat/>
    <w:uiPriority w:val="0"/>
    <w:pPr>
      <w:spacing w:line="0" w:lineRule="atLeast"/>
      <w:outlineLvl w:val="0"/>
    </w:pPr>
    <w:rPr>
      <w:sz w:val="28"/>
    </w:rPr>
  </w:style>
  <w:style w:type="paragraph" w:customStyle="1" w:styleId="47">
    <w:name w:val="Char1 Char Char Char Char Char Char"/>
    <w:basedOn w:val="1"/>
    <w:qFormat/>
    <w:uiPriority w:val="0"/>
    <w:rPr>
      <w:rFonts w:ascii="Tahoma" w:hAnsi="Tahoma"/>
      <w:sz w:val="24"/>
    </w:rPr>
  </w:style>
  <w:style w:type="paragraph" w:customStyle="1" w:styleId="48">
    <w:name w:val="样式2"/>
    <w:basedOn w:val="17"/>
    <w:qFormat/>
    <w:uiPriority w:val="0"/>
  </w:style>
  <w:style w:type="paragraph" w:customStyle="1" w:styleId="49">
    <w:name w:val="标准"/>
    <w:basedOn w:val="1"/>
    <w:qFormat/>
    <w:uiPriority w:val="0"/>
    <w:pPr>
      <w:spacing w:line="360" w:lineRule="auto"/>
      <w:ind w:firstLine="200" w:firstLineChars="200"/>
    </w:pPr>
    <w:rPr>
      <w:rFonts w:cs="宋体"/>
    </w:rPr>
  </w:style>
  <w:style w:type="paragraph" w:customStyle="1" w:styleId="50">
    <w:name w:val="列表段落"/>
    <w:basedOn w:val="1"/>
    <w:qFormat/>
    <w:uiPriority w:val="34"/>
    <w:pPr>
      <w:ind w:firstLine="420" w:firstLineChars="200"/>
    </w:pPr>
    <w:rPr>
      <w:rFonts w:ascii="Calibri" w:hAnsi="Calibri"/>
      <w:szCs w:val="22"/>
    </w:rPr>
  </w:style>
  <w:style w:type="paragraph" w:customStyle="1" w:styleId="51">
    <w:name w:val="列表段落1"/>
    <w:basedOn w:val="1"/>
    <w:qFormat/>
    <w:uiPriority w:val="0"/>
    <w:pPr>
      <w:ind w:firstLine="420" w:firstLineChars="200"/>
    </w:pPr>
    <w:rPr>
      <w:rFonts w:cs="黑体"/>
      <w:szCs w:val="22"/>
    </w:rPr>
  </w:style>
  <w:style w:type="paragraph" w:customStyle="1" w:styleId="52">
    <w:name w:val="null3"/>
    <w:qFormat/>
    <w:uiPriority w:val="0"/>
    <w:rPr>
      <w:rFonts w:hint="eastAsia" w:ascii="Calibri" w:hAnsi="Calibri" w:eastAsia="宋体" w:cs="Times New Roman"/>
      <w:kern w:val="0"/>
      <w:sz w:val="20"/>
      <w:szCs w:val="20"/>
      <w:lang w:val="en-US" w:eastAsia="zh-CN" w:bidi="ar-SA"/>
    </w:rPr>
  </w:style>
  <w:style w:type="character" w:customStyle="1" w:styleId="53">
    <w:name w:val="样式3 Char Char"/>
    <w:link w:val="46"/>
    <w:qFormat/>
    <w:uiPriority w:val="0"/>
    <w:rPr>
      <w:rFonts w:ascii="宋体" w:hAnsi="Courier New" w:eastAsia="宋体" w:cs="Times New Roman"/>
      <w:sz w:val="28"/>
      <w:szCs w:val="20"/>
    </w:rPr>
  </w:style>
  <w:style w:type="character" w:customStyle="1" w:styleId="54">
    <w:name w:val="日期 Char"/>
    <w:link w:val="13"/>
    <w:qFormat/>
    <w:uiPriority w:val="0"/>
    <w:rPr>
      <w:rFonts w:ascii="宋体" w:hAnsi="宋体" w:eastAsia="宋体"/>
      <w:sz w:val="24"/>
      <w:szCs w:val="21"/>
    </w:rPr>
  </w:style>
  <w:style w:type="character" w:customStyle="1" w:styleId="55">
    <w:name w:val="日期 Char1"/>
    <w:basedOn w:val="24"/>
    <w:link w:val="13"/>
    <w:semiHidden/>
    <w:qFormat/>
    <w:uiPriority w:val="99"/>
    <w:rPr>
      <w:rFonts w:ascii="Times New Roman" w:hAnsi="Times New Roman" w:eastAsia="宋体" w:cs="Times New Roman"/>
      <w:szCs w:val="20"/>
    </w:rPr>
  </w:style>
  <w:style w:type="paragraph" w:customStyle="1" w:styleId="56">
    <w:name w:val="表格文字"/>
    <w:basedOn w:val="1"/>
    <w:next w:val="9"/>
    <w:qFormat/>
    <w:uiPriority w:val="0"/>
    <w:pPr>
      <w:adjustRightInd w:val="0"/>
      <w:spacing w:line="420" w:lineRule="atLeast"/>
      <w:jc w:val="left"/>
      <w:textAlignment w:val="baseline"/>
    </w:pPr>
    <w:rPr>
      <w:kern w:val="0"/>
    </w:rPr>
  </w:style>
  <w:style w:type="character" w:customStyle="1" w:styleId="57">
    <w:name w:val="普通(网站) Char"/>
    <w:link w:val="19"/>
    <w:qFormat/>
    <w:uiPriority w:val="99"/>
    <w:rPr>
      <w:rFonts w:ascii="Times New Roman" w:hAnsi="Times New Roman" w:eastAsia="宋体" w:cs="Times New Roman"/>
      <w:kern w:val="0"/>
      <w:sz w:val="24"/>
      <w:szCs w:val="20"/>
    </w:rPr>
  </w:style>
  <w:style w:type="paragraph" w:styleId="58">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9">
    <w:name w:val="BodyText"/>
    <w:basedOn w:val="1"/>
    <w:next w:val="60"/>
    <w:autoRedefine/>
    <w:qFormat/>
    <w:uiPriority w:val="0"/>
    <w:pPr>
      <w:spacing w:after="120"/>
      <w:jc w:val="both"/>
      <w:textAlignment w:val="baseline"/>
    </w:pPr>
  </w:style>
  <w:style w:type="paragraph" w:customStyle="1" w:styleId="60">
    <w:name w:val="PlainText"/>
    <w:basedOn w:val="1"/>
    <w:autoRedefine/>
    <w:qFormat/>
    <w:uiPriority w:val="0"/>
    <w:pPr>
      <w:jc w:val="both"/>
      <w:textAlignment w:val="baseline"/>
    </w:pPr>
    <w:rPr>
      <w:rFonts w:ascii="宋体" w:hAnsi="Courier New"/>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28"/>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14504</Words>
  <Characters>15443</Characters>
  <Lines>199</Lines>
  <Paragraphs>56</Paragraphs>
  <TotalTime>5</TotalTime>
  <ScaleCrop>false</ScaleCrop>
  <LinksUpToDate>false</LinksUpToDate>
  <CharactersWithSpaces>16090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2023-03-21T06:18:00Z</dcterms:created>
  <dc:creator>Administrator</dc:creator>
  <cp:lastModifiedBy>微信用户</cp:lastModifiedBy>
  <cp:lastPrinted>2023-04-04T07:30:00Z</cp:lastPrinted>
  <dcterms:modified xsi:type="dcterms:W3CDTF">2025-11-20T05:24:42Z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6FD8856EEC5D4354987C69FC804D3C89_12</vt:lpwstr>
  </property>
  <property fmtid="{D5CDD505-2E9C-101B-9397-08002B2CF9AE}" pid="4" name="KSOTemplateDocerSaveRecord">
    <vt:lpwstr>eyJoZGlkIjoiMDgzOTJlZjE1NDFiZTdlNDEzMmU2MGY3ZTgyOWMzMzAiLCJ1c2VySWQiOiIxNDg0NTg1NTY2In0=</vt:lpwstr>
  </property>
</Properties>
</file>